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FDCA7B" w14:textId="2E907882" w:rsidR="007252BE" w:rsidRPr="007252BE" w:rsidRDefault="007252BE" w:rsidP="007252BE">
      <w:pPr>
        <w:tabs>
          <w:tab w:val="left" w:pos="1701"/>
          <w:tab w:val="right" w:pos="9639"/>
        </w:tabs>
        <w:overflowPunct w:val="0"/>
        <w:autoSpaceDE w:val="0"/>
        <w:autoSpaceDN w:val="0"/>
        <w:adjustRightInd w:val="0"/>
        <w:spacing w:after="60" w:line="240" w:lineRule="auto"/>
        <w:jc w:val="both"/>
        <w:textAlignment w:val="baseline"/>
        <w:rPr>
          <w:rFonts w:eastAsia="Times New Roman" w:cs="Times New Roman"/>
          <w:b/>
          <w:sz w:val="32"/>
          <w:szCs w:val="32"/>
          <w:highlight w:val="yellow"/>
          <w:lang w:val="en-GB"/>
        </w:rPr>
      </w:pPr>
      <w:r w:rsidRPr="007252BE">
        <w:rPr>
          <w:rFonts w:eastAsia="Times New Roman" w:cs="Times New Roman"/>
          <w:b/>
          <w:sz w:val="24"/>
          <w:szCs w:val="20"/>
          <w:lang w:val="en-GB"/>
        </w:rPr>
        <w:t>3GPP TSG-RAN WG2 #101Bis</w:t>
      </w:r>
      <w:r w:rsidRPr="007252BE">
        <w:rPr>
          <w:rFonts w:eastAsia="Times New Roman" w:cs="Times New Roman"/>
          <w:b/>
          <w:sz w:val="24"/>
          <w:szCs w:val="20"/>
          <w:lang w:val="en-GB"/>
        </w:rPr>
        <w:tab/>
      </w:r>
      <w:r w:rsidRPr="007252BE">
        <w:rPr>
          <w:rFonts w:eastAsia="Times New Roman" w:cs="Times New Roman"/>
          <w:b/>
          <w:sz w:val="32"/>
          <w:szCs w:val="32"/>
          <w:lang w:val="en-GB"/>
        </w:rPr>
        <w:t>Tdoc R2-180</w:t>
      </w:r>
      <w:r w:rsidR="00FF4086">
        <w:rPr>
          <w:rFonts w:eastAsia="Times New Roman" w:cs="Times New Roman"/>
          <w:b/>
          <w:sz w:val="32"/>
          <w:szCs w:val="32"/>
          <w:lang w:val="en-GB"/>
        </w:rPr>
        <w:t>5408</w:t>
      </w:r>
    </w:p>
    <w:p w14:paraId="444D8270" w14:textId="77777777" w:rsidR="007252BE" w:rsidRPr="007252BE" w:rsidRDefault="007252BE" w:rsidP="007252BE">
      <w:pPr>
        <w:tabs>
          <w:tab w:val="left" w:pos="1701"/>
          <w:tab w:val="right" w:pos="9639"/>
        </w:tabs>
        <w:overflowPunct w:val="0"/>
        <w:autoSpaceDE w:val="0"/>
        <w:autoSpaceDN w:val="0"/>
        <w:adjustRightInd w:val="0"/>
        <w:spacing w:after="240" w:line="240" w:lineRule="auto"/>
        <w:jc w:val="both"/>
        <w:textAlignment w:val="baseline"/>
        <w:rPr>
          <w:rFonts w:eastAsia="Times New Roman" w:cs="Times New Roman"/>
          <w:b/>
          <w:sz w:val="24"/>
          <w:szCs w:val="20"/>
          <w:lang w:val="en-GB"/>
        </w:rPr>
      </w:pPr>
      <w:r w:rsidRPr="007252BE">
        <w:rPr>
          <w:rFonts w:eastAsia="Times New Roman" w:cs="Times New Roman"/>
          <w:b/>
          <w:sz w:val="24"/>
          <w:szCs w:val="20"/>
          <w:lang w:val="en-GB"/>
        </w:rPr>
        <w:t>Sanya, P.R. of China, 16</w:t>
      </w:r>
      <w:r w:rsidRPr="007252BE">
        <w:rPr>
          <w:rFonts w:eastAsia="Times New Roman" w:cs="Times New Roman"/>
          <w:b/>
          <w:sz w:val="24"/>
          <w:szCs w:val="20"/>
          <w:vertAlign w:val="superscript"/>
          <w:lang w:val="en-GB"/>
        </w:rPr>
        <w:t>th</w:t>
      </w:r>
      <w:r w:rsidRPr="007252BE">
        <w:rPr>
          <w:rFonts w:eastAsia="Times New Roman" w:cs="Times New Roman"/>
          <w:b/>
          <w:sz w:val="24"/>
          <w:szCs w:val="20"/>
          <w:lang w:val="en-GB"/>
        </w:rPr>
        <w:t xml:space="preserve"> – 20</w:t>
      </w:r>
      <w:r w:rsidRPr="007252BE">
        <w:rPr>
          <w:rFonts w:eastAsia="Times New Roman" w:cs="Times New Roman"/>
          <w:b/>
          <w:sz w:val="24"/>
          <w:szCs w:val="20"/>
          <w:vertAlign w:val="superscript"/>
          <w:lang w:val="en-GB"/>
        </w:rPr>
        <w:t>th</w:t>
      </w:r>
      <w:r w:rsidRPr="007252BE">
        <w:rPr>
          <w:rFonts w:eastAsia="Times New Roman" w:cs="Times New Roman"/>
          <w:b/>
          <w:sz w:val="24"/>
          <w:szCs w:val="20"/>
          <w:lang w:val="en-GB"/>
        </w:rPr>
        <w:t xml:space="preserve"> April 2018</w:t>
      </w:r>
    </w:p>
    <w:p w14:paraId="53154F3D" w14:textId="77777777" w:rsidR="00432ADE" w:rsidRPr="00E50873" w:rsidRDefault="00432ADE" w:rsidP="00432ADE">
      <w:pPr>
        <w:pStyle w:val="3GPPHeader"/>
        <w:rPr>
          <w:lang w:val="en-US"/>
        </w:rPr>
      </w:pPr>
    </w:p>
    <w:p w14:paraId="1FDDCF87" w14:textId="0E03D65B" w:rsidR="00432ADE" w:rsidRPr="00E50873" w:rsidRDefault="00432ADE" w:rsidP="00432ADE">
      <w:pPr>
        <w:pStyle w:val="3GPPHeader"/>
        <w:rPr>
          <w:sz w:val="22"/>
          <w:lang w:val="en-US"/>
        </w:rPr>
      </w:pPr>
      <w:r w:rsidRPr="00E50873">
        <w:rPr>
          <w:sz w:val="22"/>
          <w:lang w:val="en-US"/>
        </w:rPr>
        <w:t>Agenda Item:</w:t>
      </w:r>
      <w:r w:rsidRPr="00E50873">
        <w:rPr>
          <w:sz w:val="22"/>
          <w:lang w:val="en-US"/>
        </w:rPr>
        <w:tab/>
      </w:r>
      <w:r w:rsidR="004D47EF" w:rsidRPr="00E50873">
        <w:rPr>
          <w:sz w:val="22"/>
          <w:lang w:val="en-US"/>
        </w:rPr>
        <w:t>10.</w:t>
      </w:r>
      <w:r w:rsidR="00A95EF4" w:rsidRPr="00705799">
        <w:rPr>
          <w:sz w:val="22"/>
          <w:lang w:val="en-US"/>
        </w:rPr>
        <w:t>3</w:t>
      </w:r>
      <w:r w:rsidR="00B6053D" w:rsidRPr="00705799">
        <w:rPr>
          <w:sz w:val="22"/>
          <w:lang w:val="en-US"/>
        </w:rPr>
        <w:t>.</w:t>
      </w:r>
      <w:r w:rsidR="003F6EA9">
        <w:rPr>
          <w:sz w:val="22"/>
          <w:lang w:val="en-US"/>
        </w:rPr>
        <w:t>1.10</w:t>
      </w:r>
    </w:p>
    <w:p w14:paraId="3EAAA881" w14:textId="77777777" w:rsidR="00E57790" w:rsidRPr="00E50873" w:rsidRDefault="00E57790" w:rsidP="00E57790">
      <w:pPr>
        <w:pStyle w:val="3GPPHeader"/>
        <w:rPr>
          <w:sz w:val="22"/>
          <w:lang w:val="en-US"/>
        </w:rPr>
      </w:pPr>
      <w:r w:rsidRPr="00E50873">
        <w:rPr>
          <w:sz w:val="22"/>
          <w:lang w:val="en-US"/>
        </w:rPr>
        <w:t>Source:</w:t>
      </w:r>
      <w:r w:rsidRPr="00E50873">
        <w:rPr>
          <w:sz w:val="22"/>
          <w:lang w:val="en-US"/>
        </w:rPr>
        <w:tab/>
        <w:t>Ericsson</w:t>
      </w:r>
      <w:bookmarkStart w:id="0" w:name="_GoBack"/>
      <w:bookmarkEnd w:id="0"/>
    </w:p>
    <w:p w14:paraId="340F25FF" w14:textId="6C624A7F" w:rsidR="00E57790" w:rsidRPr="00E50873" w:rsidRDefault="00E57790" w:rsidP="00E57790">
      <w:pPr>
        <w:pStyle w:val="3GPPHeader"/>
        <w:rPr>
          <w:sz w:val="22"/>
          <w:lang w:val="en-US"/>
        </w:rPr>
      </w:pPr>
      <w:r w:rsidRPr="00E50873">
        <w:rPr>
          <w:sz w:val="22"/>
          <w:lang w:val="en-US"/>
        </w:rPr>
        <w:t>Title:</w:t>
      </w:r>
      <w:r w:rsidRPr="00E50873">
        <w:rPr>
          <w:sz w:val="22"/>
          <w:lang w:val="en-US"/>
        </w:rPr>
        <w:tab/>
      </w:r>
      <w:r w:rsidR="007B676F" w:rsidRPr="007B676F">
        <w:rPr>
          <w:sz w:val="22"/>
          <w:lang w:val="en-US"/>
        </w:rPr>
        <w:t>DRX Offset granularity and shorter DRX cycles</w:t>
      </w:r>
    </w:p>
    <w:p w14:paraId="443165E7" w14:textId="06B6DD1A" w:rsidR="00E57790" w:rsidRPr="00E50873" w:rsidRDefault="00E57790" w:rsidP="00E57790">
      <w:pPr>
        <w:pStyle w:val="3GPPHeader"/>
        <w:rPr>
          <w:sz w:val="22"/>
          <w:lang w:val="en-US"/>
        </w:rPr>
      </w:pPr>
      <w:r w:rsidRPr="00E50873">
        <w:rPr>
          <w:sz w:val="22"/>
          <w:lang w:val="en-US"/>
        </w:rPr>
        <w:t>Document for:</w:t>
      </w:r>
      <w:r w:rsidRPr="00E50873">
        <w:rPr>
          <w:sz w:val="22"/>
          <w:lang w:val="en-US"/>
        </w:rPr>
        <w:tab/>
        <w:t>Discussion, Decision</w:t>
      </w:r>
    </w:p>
    <w:p w14:paraId="64180FE6" w14:textId="77777777" w:rsidR="00E57790" w:rsidRPr="00E50873" w:rsidRDefault="00E57790" w:rsidP="00E57790">
      <w:pPr>
        <w:pStyle w:val="Heading1"/>
        <w:rPr>
          <w:lang w:val="en-US"/>
        </w:rPr>
      </w:pPr>
      <w:r w:rsidRPr="00E50873">
        <w:rPr>
          <w:lang w:val="en-US"/>
        </w:rPr>
        <w:t>Introduction</w:t>
      </w:r>
    </w:p>
    <w:p w14:paraId="69022A43" w14:textId="5884845E" w:rsidR="002433B7" w:rsidRDefault="006D50E2" w:rsidP="002433B7">
      <w:pPr>
        <w:shd w:val="clear" w:color="auto" w:fill="FFFFFF"/>
        <w:spacing w:after="240"/>
        <w:rPr>
          <w:lang w:val="en-GB"/>
        </w:rPr>
      </w:pPr>
      <w:r>
        <w:rPr>
          <w:color w:val="333333"/>
          <w:lang w:val="en-US"/>
        </w:rPr>
        <w:t>Current NR specifications for non-standalone operation are being finalized but some FFS still remains in some of the specifications</w:t>
      </w:r>
      <w:r w:rsidR="0091301C">
        <w:rPr>
          <w:color w:val="333333"/>
          <w:lang w:val="en-US"/>
        </w:rPr>
        <w:t>.</w:t>
      </w:r>
      <w:r>
        <w:rPr>
          <w:color w:val="333333"/>
          <w:lang w:val="en-US"/>
        </w:rPr>
        <w:t xml:space="preserve"> In TS 38.331</w:t>
      </w:r>
      <w:r w:rsidR="002433B7">
        <w:rPr>
          <w:color w:val="333333"/>
          <w:lang w:val="en-US"/>
        </w:rPr>
        <w:t xml:space="preserve">, the </w:t>
      </w:r>
      <w:r w:rsidR="002433B7" w:rsidRPr="002433B7">
        <w:rPr>
          <w:i/>
          <w:lang w:val="en-GB"/>
        </w:rPr>
        <w:t>MAC-CellGroupConfig</w:t>
      </w:r>
      <w:r w:rsidR="002433B7" w:rsidRPr="002433B7">
        <w:rPr>
          <w:lang w:val="en-GB"/>
        </w:rPr>
        <w:t xml:space="preserve"> information element </w:t>
      </w:r>
      <w:r w:rsidR="002433B7">
        <w:rPr>
          <w:lang w:val="en-GB"/>
        </w:rPr>
        <w:t xml:space="preserve">includes two FFS in the </w:t>
      </w:r>
      <w:r w:rsidR="002433B7" w:rsidRPr="002433B7">
        <w:rPr>
          <w:lang w:val="en-GB"/>
        </w:rPr>
        <w:t>DRX-Config</w:t>
      </w:r>
      <w:r w:rsidR="002433B7">
        <w:rPr>
          <w:lang w:val="en-GB"/>
        </w:rPr>
        <w:t>:</w:t>
      </w:r>
    </w:p>
    <w:p w14:paraId="1A049E54" w14:textId="342F603F" w:rsidR="002433B7" w:rsidRPr="00CB3323" w:rsidRDefault="002433B7" w:rsidP="002433B7">
      <w:pPr>
        <w:shd w:val="clear" w:color="auto" w:fill="FFFFFF"/>
        <w:spacing w:after="240"/>
        <w:rPr>
          <w:rFonts w:eastAsia="SimSun"/>
          <w:i/>
          <w:lang w:val="en-GB"/>
        </w:rPr>
      </w:pPr>
      <w:r w:rsidRPr="00CB3323">
        <w:rPr>
          <w:rFonts w:eastAsia="SimSun"/>
          <w:i/>
          <w:lang w:val="en-GB"/>
        </w:rPr>
        <w:t>-</w:t>
      </w:r>
      <w:r w:rsidRPr="00CB3323">
        <w:rPr>
          <w:rFonts w:eastAsia="SimSun"/>
          <w:i/>
          <w:lang w:val="en-GB"/>
        </w:rPr>
        <w:tab/>
        <w:t>FFS need for finer offset granularity</w:t>
      </w:r>
    </w:p>
    <w:p w14:paraId="4A0325E3" w14:textId="443082DF" w:rsidR="002433B7" w:rsidRPr="00CB3323" w:rsidRDefault="002433B7" w:rsidP="002433B7">
      <w:pPr>
        <w:shd w:val="clear" w:color="auto" w:fill="FFFFFF"/>
        <w:spacing w:after="240"/>
        <w:rPr>
          <w:rFonts w:eastAsia="SimSun"/>
          <w:i/>
          <w:lang w:val="en-GB"/>
        </w:rPr>
      </w:pPr>
      <w:r w:rsidRPr="00CB3323">
        <w:rPr>
          <w:rFonts w:eastAsia="SimSun"/>
          <w:i/>
          <w:lang w:val="en-GB"/>
        </w:rPr>
        <w:t>-</w:t>
      </w:r>
      <w:r w:rsidRPr="00CB3323">
        <w:rPr>
          <w:rFonts w:eastAsia="SimSun"/>
          <w:i/>
          <w:lang w:val="en-GB"/>
        </w:rPr>
        <w:tab/>
        <w:t>FFS need for shorter values for long and short cycles</w:t>
      </w:r>
    </w:p>
    <w:p w14:paraId="0E860E71" w14:textId="7A618AD7" w:rsidR="002433B7" w:rsidRPr="00E50873" w:rsidRDefault="002433B7" w:rsidP="0077222A">
      <w:pPr>
        <w:shd w:val="clear" w:color="auto" w:fill="FFFFFF"/>
        <w:spacing w:after="240"/>
        <w:rPr>
          <w:color w:val="333333"/>
          <w:lang w:val="en-US"/>
        </w:rPr>
      </w:pPr>
      <w:r>
        <w:rPr>
          <w:color w:val="333333"/>
          <w:lang w:val="en-US"/>
        </w:rPr>
        <w:t>In this contribution we discuss the need of finer offset granularity for the Long DRX cycle as well as the need for shorter values for the long and short DRX cycles.</w:t>
      </w:r>
    </w:p>
    <w:p w14:paraId="0CE18183" w14:textId="591F79BC" w:rsidR="00E57790" w:rsidRDefault="00E57790" w:rsidP="00E57790">
      <w:pPr>
        <w:pStyle w:val="Heading1"/>
        <w:rPr>
          <w:lang w:val="en-US"/>
        </w:rPr>
      </w:pPr>
      <w:bookmarkStart w:id="1" w:name="_Ref178064866"/>
      <w:r w:rsidRPr="00E50873">
        <w:rPr>
          <w:lang w:val="en-US"/>
        </w:rPr>
        <w:t>Discussion</w:t>
      </w:r>
      <w:bookmarkEnd w:id="1"/>
    </w:p>
    <w:p w14:paraId="278E179C" w14:textId="4B4951D0" w:rsidR="00684E57" w:rsidRDefault="00684E57" w:rsidP="00684E57">
      <w:pPr>
        <w:rPr>
          <w:lang w:val="en-US"/>
        </w:rPr>
      </w:pPr>
      <w:r>
        <w:rPr>
          <w:lang w:val="en-US"/>
        </w:rPr>
        <w:t>The Long DRX cycle configuration and its offsets in TS 38.331 has been more or less adopted from LTE</w:t>
      </w:r>
      <w:r w:rsidR="002A0668">
        <w:rPr>
          <w:lang w:val="en-US"/>
        </w:rPr>
        <w:t xml:space="preserve"> with the difference that they are now configured by </w:t>
      </w:r>
      <w:r w:rsidR="00384432">
        <w:rPr>
          <w:lang w:val="en-US"/>
        </w:rPr>
        <w:t xml:space="preserve">the </w:t>
      </w:r>
      <w:r w:rsidR="002A0668">
        <w:rPr>
          <w:lang w:val="en-US"/>
        </w:rPr>
        <w:t>us</w:t>
      </w:r>
      <w:r w:rsidR="00384432">
        <w:rPr>
          <w:lang w:val="en-US"/>
        </w:rPr>
        <w:t>e of</w:t>
      </w:r>
      <w:r w:rsidR="002A0668">
        <w:rPr>
          <w:lang w:val="en-US"/>
        </w:rPr>
        <w:t xml:space="preserve"> milliseconds as compared with subframes in LTE.</w:t>
      </w:r>
    </w:p>
    <w:p w14:paraId="4371D907" w14:textId="553563E3" w:rsidR="00384432" w:rsidRDefault="002A0668" w:rsidP="00684E57">
      <w:pPr>
        <w:rPr>
          <w:lang w:val="en-US"/>
        </w:rPr>
      </w:pPr>
      <w:r>
        <w:rPr>
          <w:lang w:val="en-US"/>
        </w:rPr>
        <w:t xml:space="preserve">Similar for the Short DRX cycle, the cycle lengths are configured by using </w:t>
      </w:r>
      <w:r w:rsidR="00A63B61">
        <w:rPr>
          <w:lang w:val="en-US"/>
        </w:rPr>
        <w:t>milliseconds,</w:t>
      </w:r>
      <w:r>
        <w:rPr>
          <w:lang w:val="en-US"/>
        </w:rPr>
        <w:t xml:space="preserve"> but</w:t>
      </w:r>
      <w:r w:rsidR="00384432">
        <w:rPr>
          <w:lang w:val="en-US"/>
        </w:rPr>
        <w:t>,</w:t>
      </w:r>
      <w:r>
        <w:rPr>
          <w:lang w:val="en-US"/>
        </w:rPr>
        <w:t xml:space="preserve"> the value range is also updated to include more values between the </w:t>
      </w:r>
      <w:r w:rsidR="00384432">
        <w:rPr>
          <w:lang w:val="en-US"/>
        </w:rPr>
        <w:t xml:space="preserve">existing </w:t>
      </w:r>
      <w:r>
        <w:rPr>
          <w:lang w:val="en-US"/>
        </w:rPr>
        <w:t xml:space="preserve">max and min value to better allow for </w:t>
      </w:r>
      <w:r w:rsidR="00384432">
        <w:rPr>
          <w:lang w:val="en-US"/>
        </w:rPr>
        <w:t xml:space="preserve">all </w:t>
      </w:r>
      <w:r>
        <w:rPr>
          <w:lang w:val="en-US"/>
        </w:rPr>
        <w:t xml:space="preserve">the Long DRX cycle </w:t>
      </w:r>
      <w:r w:rsidR="00384432">
        <w:rPr>
          <w:lang w:val="en-US"/>
        </w:rPr>
        <w:t xml:space="preserve">values </w:t>
      </w:r>
      <w:r w:rsidR="005E641E">
        <w:rPr>
          <w:lang w:val="en-US"/>
        </w:rPr>
        <w:t xml:space="preserve">being </w:t>
      </w:r>
      <w:r w:rsidR="00B53794">
        <w:rPr>
          <w:lang w:val="en-US"/>
        </w:rPr>
        <w:t xml:space="preserve">a multiple of </w:t>
      </w:r>
      <w:r w:rsidR="00384432">
        <w:rPr>
          <w:lang w:val="en-US"/>
        </w:rPr>
        <w:t xml:space="preserve">at least one of </w:t>
      </w:r>
      <w:r w:rsidR="005E641E">
        <w:rPr>
          <w:lang w:val="en-US"/>
        </w:rPr>
        <w:t xml:space="preserve">the Short </w:t>
      </w:r>
      <w:r w:rsidR="00B53794">
        <w:rPr>
          <w:lang w:val="en-US"/>
        </w:rPr>
        <w:t xml:space="preserve">DRX </w:t>
      </w:r>
      <w:r w:rsidR="005E641E">
        <w:rPr>
          <w:lang w:val="en-US"/>
        </w:rPr>
        <w:t xml:space="preserve">cycle </w:t>
      </w:r>
      <w:r w:rsidR="00384432">
        <w:rPr>
          <w:lang w:val="en-US"/>
        </w:rPr>
        <w:t xml:space="preserve">values. </w:t>
      </w:r>
    </w:p>
    <w:p w14:paraId="7DE001A3" w14:textId="21446C6F" w:rsidR="006D3748" w:rsidRDefault="00384432" w:rsidP="006D3748">
      <w:pPr>
        <w:rPr>
          <w:lang w:val="en-US"/>
        </w:rPr>
      </w:pPr>
      <w:r>
        <w:rPr>
          <w:lang w:val="en-US"/>
        </w:rPr>
        <w:t xml:space="preserve">All existing traffic scenarios or services in LTE will </w:t>
      </w:r>
      <w:r w:rsidR="00BD0A8D">
        <w:rPr>
          <w:lang w:val="en-US"/>
        </w:rPr>
        <w:t xml:space="preserve">most likely </w:t>
      </w:r>
      <w:r>
        <w:rPr>
          <w:lang w:val="en-US"/>
        </w:rPr>
        <w:t>also be present in NR systems implying that that for these services the existing framework of DRX inherited from LTE, will more than well cover the configurable needs</w:t>
      </w:r>
      <w:r w:rsidR="00366DDB">
        <w:rPr>
          <w:lang w:val="en-US"/>
        </w:rPr>
        <w:t xml:space="preserve"> of DRX in NR.</w:t>
      </w:r>
    </w:p>
    <w:p w14:paraId="581D7A0C" w14:textId="43D43193" w:rsidR="006D3748" w:rsidRPr="006D3748" w:rsidRDefault="006D3748" w:rsidP="00684E57">
      <w:pPr>
        <w:pStyle w:val="Observation"/>
        <w:rPr>
          <w:lang w:val="en-US"/>
        </w:rPr>
      </w:pPr>
      <w:bookmarkStart w:id="2" w:name="_Toc510109836"/>
      <w:bookmarkStart w:id="3" w:name="_Toc510112335"/>
      <w:bookmarkStart w:id="4" w:name="_Toc510653731"/>
      <w:bookmarkStart w:id="5" w:name="_Toc510698302"/>
      <w:r>
        <w:rPr>
          <w:lang w:val="en-US"/>
        </w:rPr>
        <w:t>The inherited DRX framework from LTE will cover most traffic scenarios even in NR.</w:t>
      </w:r>
      <w:bookmarkEnd w:id="2"/>
      <w:bookmarkEnd w:id="3"/>
      <w:bookmarkEnd w:id="4"/>
      <w:bookmarkEnd w:id="5"/>
    </w:p>
    <w:p w14:paraId="05A1208A" w14:textId="29050B1B" w:rsidR="00EA055F" w:rsidRPr="00EA055F" w:rsidRDefault="00EA055F" w:rsidP="00EA055F">
      <w:pPr>
        <w:pStyle w:val="Heading2"/>
        <w:rPr>
          <w:lang w:val="en-US"/>
        </w:rPr>
      </w:pPr>
      <w:r>
        <w:rPr>
          <w:lang w:val="en-US"/>
        </w:rPr>
        <w:t xml:space="preserve">Shorter </w:t>
      </w:r>
      <w:r w:rsidR="00F949B8">
        <w:rPr>
          <w:lang w:val="en-US"/>
        </w:rPr>
        <w:t>drx-ShortCycles</w:t>
      </w:r>
      <w:r>
        <w:rPr>
          <w:lang w:val="en-US"/>
        </w:rPr>
        <w:t xml:space="preserve"> in NR</w:t>
      </w:r>
    </w:p>
    <w:p w14:paraId="7B4E2D8D" w14:textId="77777777" w:rsidR="000807CB" w:rsidRDefault="000807CB" w:rsidP="000807CB">
      <w:pPr>
        <w:rPr>
          <w:lang w:val="en-US"/>
        </w:rPr>
      </w:pPr>
      <w:r>
        <w:rPr>
          <w:lang w:val="en-US"/>
        </w:rPr>
        <w:t xml:space="preserve">On top of the existing services from LTE, NR will also offer Ultra Reliable Low Latency Communication, URLLC, which among other things have very high requirements on, as the name indicates, almost no or very small latency values. It is fair to assume that such a device with very high requirements on low latency will not also be power limited, </w:t>
      </w:r>
      <w:r w:rsidRPr="00D150EB">
        <w:rPr>
          <w:lang w:val="en-US"/>
        </w:rPr>
        <w:t>jeopardiz</w:t>
      </w:r>
      <w:r>
        <w:rPr>
          <w:lang w:val="en-US"/>
        </w:rPr>
        <w:t xml:space="preserve">ing both the reliability and the low latency and the need for power saving features might not be a top priority. </w:t>
      </w:r>
    </w:p>
    <w:p w14:paraId="3E7EB9EE" w14:textId="5A5AA2EC" w:rsidR="006D3748" w:rsidRDefault="000807CB" w:rsidP="006D3748">
      <w:pPr>
        <w:rPr>
          <w:lang w:val="en-US"/>
        </w:rPr>
      </w:pPr>
      <w:r>
        <w:rPr>
          <w:lang w:val="en-US"/>
        </w:rPr>
        <w:t xml:space="preserve">Regardless of the URLLC device being power limited or not, the low latency requirements will put high demands on the reachability of the UE and therefore the onDurationTimer will be configured with rather long durations which consequently implies that the drx-ShortCycle is configured </w:t>
      </w:r>
      <w:r w:rsidR="00F949B8">
        <w:rPr>
          <w:lang w:val="en-US"/>
        </w:rPr>
        <w:t>with</w:t>
      </w:r>
      <w:r>
        <w:rPr>
          <w:lang w:val="en-US"/>
        </w:rPr>
        <w:t xml:space="preserve"> the same length or longer. </w:t>
      </w:r>
      <w:r w:rsidR="006D3748">
        <w:rPr>
          <w:lang w:val="en-US"/>
        </w:rPr>
        <w:t xml:space="preserve">Given the consideration of the traffic scenarios in NR, there are no scenario supporting the need of shorter </w:t>
      </w:r>
      <w:r w:rsidR="006D3748">
        <w:rPr>
          <w:lang w:val="en-US"/>
        </w:rPr>
        <w:lastRenderedPageBreak/>
        <w:t>drx-ShortCycle values.</w:t>
      </w:r>
      <w:r>
        <w:rPr>
          <w:lang w:val="en-US"/>
        </w:rPr>
        <w:t xml:space="preserve"> </w:t>
      </w:r>
      <w:r w:rsidR="006D3748">
        <w:rPr>
          <w:lang w:val="en-US"/>
        </w:rPr>
        <w:t>The min value for the drx-ShortCycle of 2ms seems to cover all needs even for URLLC.</w:t>
      </w:r>
    </w:p>
    <w:p w14:paraId="1EAFBE06" w14:textId="0C0EBECF" w:rsidR="006D3748" w:rsidRDefault="006D3748" w:rsidP="006D3748">
      <w:pPr>
        <w:pStyle w:val="Observation"/>
        <w:rPr>
          <w:lang w:val="en-US"/>
        </w:rPr>
      </w:pPr>
      <w:bookmarkStart w:id="6" w:name="_Toc510109837"/>
      <w:bookmarkStart w:id="7" w:name="_Toc510112336"/>
      <w:bookmarkStart w:id="8" w:name="_Toc510653732"/>
      <w:bookmarkStart w:id="9" w:name="_Toc510698303"/>
      <w:r>
        <w:rPr>
          <w:lang w:val="en-US"/>
        </w:rPr>
        <w:t xml:space="preserve">URLLC traffic will not gain </w:t>
      </w:r>
      <w:r w:rsidR="00761E47">
        <w:rPr>
          <w:lang w:val="en-US"/>
        </w:rPr>
        <w:t>anything by</w:t>
      </w:r>
      <w:r>
        <w:rPr>
          <w:lang w:val="en-US"/>
        </w:rPr>
        <w:t xml:space="preserve"> introducing shorter drx-ShortCycle values.</w:t>
      </w:r>
      <w:bookmarkEnd w:id="6"/>
      <w:bookmarkEnd w:id="7"/>
      <w:bookmarkEnd w:id="8"/>
      <w:bookmarkEnd w:id="9"/>
    </w:p>
    <w:p w14:paraId="4677631E" w14:textId="1B0C4EBD" w:rsidR="006D3748" w:rsidRDefault="00761E47" w:rsidP="000807CB">
      <w:pPr>
        <w:rPr>
          <w:lang w:val="en-US"/>
        </w:rPr>
      </w:pPr>
      <w:r>
        <w:rPr>
          <w:lang w:val="en-US"/>
        </w:rPr>
        <w:t>This leads to the conclusion and proposal:</w:t>
      </w:r>
    </w:p>
    <w:p w14:paraId="73273A9A" w14:textId="1D486302" w:rsidR="006D3748" w:rsidRDefault="006D3748" w:rsidP="006D3748">
      <w:pPr>
        <w:pStyle w:val="Proposal"/>
        <w:rPr>
          <w:noProof/>
          <w:lang w:val="en-GB" w:eastAsia="ko-KR"/>
        </w:rPr>
      </w:pPr>
      <w:bookmarkStart w:id="10" w:name="_Toc510109690"/>
      <w:bookmarkStart w:id="11" w:name="_Toc510112340"/>
      <w:bookmarkStart w:id="12" w:name="_Toc510653737"/>
      <w:bookmarkStart w:id="13" w:name="_Toc510698298"/>
      <w:r>
        <w:rPr>
          <w:noProof/>
          <w:lang w:val="en-GB" w:eastAsia="ko-KR"/>
        </w:rPr>
        <w:t>The</w:t>
      </w:r>
      <w:r w:rsidR="003208E7">
        <w:rPr>
          <w:noProof/>
          <w:lang w:val="en-GB" w:eastAsia="ko-KR"/>
        </w:rPr>
        <w:t xml:space="preserve"> need</w:t>
      </w:r>
      <w:r>
        <w:rPr>
          <w:noProof/>
          <w:lang w:val="en-GB" w:eastAsia="ko-KR"/>
        </w:rPr>
        <w:t xml:space="preserve"> of shorter drx-ShortCycle values in NR is not </w:t>
      </w:r>
      <w:r w:rsidR="00761E47">
        <w:rPr>
          <w:noProof/>
          <w:lang w:val="en-GB" w:eastAsia="ko-KR"/>
        </w:rPr>
        <w:t>justified</w:t>
      </w:r>
      <w:r w:rsidR="003208E7">
        <w:rPr>
          <w:noProof/>
          <w:lang w:val="en-GB" w:eastAsia="ko-KR"/>
        </w:rPr>
        <w:t xml:space="preserve"> and should not be added</w:t>
      </w:r>
      <w:r w:rsidRPr="00914E3D">
        <w:rPr>
          <w:noProof/>
          <w:lang w:val="en-GB" w:eastAsia="ko-KR"/>
        </w:rPr>
        <w:t>.</w:t>
      </w:r>
      <w:bookmarkEnd w:id="10"/>
      <w:bookmarkEnd w:id="11"/>
      <w:bookmarkEnd w:id="12"/>
      <w:bookmarkEnd w:id="13"/>
    </w:p>
    <w:p w14:paraId="6A59A854" w14:textId="288826E1" w:rsidR="00316036" w:rsidRPr="00EA055F" w:rsidRDefault="00316036" w:rsidP="00316036">
      <w:pPr>
        <w:pStyle w:val="Heading2"/>
        <w:rPr>
          <w:lang w:val="en-US"/>
        </w:rPr>
      </w:pPr>
      <w:r>
        <w:rPr>
          <w:lang w:val="en-US"/>
        </w:rPr>
        <w:t>Shorter drx-LongCycles in NR</w:t>
      </w:r>
    </w:p>
    <w:p w14:paraId="6E3DEFA5" w14:textId="095A0D2F" w:rsidR="00684E57" w:rsidRDefault="00761E47" w:rsidP="00EA055F">
      <w:pPr>
        <w:rPr>
          <w:rFonts w:cs="Arial"/>
          <w:szCs w:val="20"/>
          <w:lang w:val="en-US" w:eastAsia="ja-JP"/>
        </w:rPr>
      </w:pPr>
      <w:r>
        <w:rPr>
          <w:rFonts w:cs="Arial"/>
          <w:szCs w:val="20"/>
          <w:lang w:val="en-US" w:eastAsia="ja-JP"/>
        </w:rPr>
        <w:t>The arguments for not introducing shorter drx-ShortCycle values in NR are also valid for not introducing shorter drx-LongCycle values to a large extent. And given that the onDurationTimer configuration is the same for both the drx-ShortCycle and the drx-LongCycle and that the drx-LongCycle needs to be a multiple of the drx-ShortCycle, the existing value range of the drx-LongCycle from 10ms up to more than 10 seconds seem to cover all possible use</w:t>
      </w:r>
      <w:r w:rsidR="007504D1">
        <w:rPr>
          <w:rFonts w:cs="Arial"/>
          <w:szCs w:val="20"/>
          <w:lang w:val="en-US" w:eastAsia="ja-JP"/>
        </w:rPr>
        <w:t>-</w:t>
      </w:r>
      <w:r>
        <w:rPr>
          <w:rFonts w:cs="Arial"/>
          <w:szCs w:val="20"/>
          <w:lang w:val="en-US" w:eastAsia="ja-JP"/>
        </w:rPr>
        <w:t>case in NR</w:t>
      </w:r>
    </w:p>
    <w:p w14:paraId="14F2CA48" w14:textId="528CA798" w:rsidR="00761E47" w:rsidRDefault="00761E47" w:rsidP="00761E47">
      <w:pPr>
        <w:pStyle w:val="Proposal"/>
        <w:rPr>
          <w:noProof/>
          <w:lang w:val="en-GB" w:eastAsia="ko-KR"/>
        </w:rPr>
      </w:pPr>
      <w:bookmarkStart w:id="14" w:name="_Toc510109691"/>
      <w:bookmarkStart w:id="15" w:name="_Toc510112341"/>
      <w:bookmarkStart w:id="16" w:name="_Toc510653738"/>
      <w:bookmarkStart w:id="17" w:name="_Toc510698299"/>
      <w:r>
        <w:rPr>
          <w:noProof/>
          <w:lang w:val="en-GB" w:eastAsia="ko-KR"/>
        </w:rPr>
        <w:t>The n</w:t>
      </w:r>
      <w:r w:rsidR="003208E7">
        <w:rPr>
          <w:noProof/>
          <w:lang w:val="en-GB" w:eastAsia="ko-KR"/>
        </w:rPr>
        <w:t>eed</w:t>
      </w:r>
      <w:r>
        <w:rPr>
          <w:noProof/>
          <w:lang w:val="en-GB" w:eastAsia="ko-KR"/>
        </w:rPr>
        <w:t xml:space="preserve"> of shorter drx-LongCycle values in NR is not justified</w:t>
      </w:r>
      <w:r w:rsidR="003208E7">
        <w:rPr>
          <w:noProof/>
          <w:lang w:val="en-GB" w:eastAsia="ko-KR"/>
        </w:rPr>
        <w:t xml:space="preserve"> and should not be added</w:t>
      </w:r>
      <w:r w:rsidRPr="00914E3D">
        <w:rPr>
          <w:noProof/>
          <w:lang w:val="en-GB" w:eastAsia="ko-KR"/>
        </w:rPr>
        <w:t>.</w:t>
      </w:r>
      <w:bookmarkEnd w:id="14"/>
      <w:bookmarkEnd w:id="15"/>
      <w:bookmarkEnd w:id="16"/>
      <w:bookmarkEnd w:id="17"/>
    </w:p>
    <w:p w14:paraId="2774B718" w14:textId="1CFB649D" w:rsidR="00EA055F" w:rsidRDefault="00C00BBB" w:rsidP="00EA055F">
      <w:pPr>
        <w:pStyle w:val="Heading2"/>
        <w:rPr>
          <w:lang w:val="en-US"/>
        </w:rPr>
      </w:pPr>
      <w:bookmarkStart w:id="18" w:name="_Toc503302949"/>
      <w:bookmarkStart w:id="19" w:name="_Toc503364673"/>
      <w:bookmarkStart w:id="20" w:name="_Toc505340735"/>
      <w:bookmarkStart w:id="21" w:name="_Toc505636935"/>
      <w:r>
        <w:rPr>
          <w:lang w:val="en-US"/>
        </w:rPr>
        <w:t xml:space="preserve">Finer </w:t>
      </w:r>
      <w:r w:rsidR="00EA055F">
        <w:rPr>
          <w:lang w:val="en-US"/>
        </w:rPr>
        <w:t>DRX offset granularity</w:t>
      </w:r>
    </w:p>
    <w:p w14:paraId="5137C786" w14:textId="720DF95C" w:rsidR="006B67FF" w:rsidRDefault="007A2349" w:rsidP="007504D1">
      <w:pPr>
        <w:rPr>
          <w:rFonts w:cs="Arial"/>
          <w:szCs w:val="20"/>
          <w:lang w:val="en-US" w:eastAsia="ja-JP"/>
        </w:rPr>
      </w:pPr>
      <w:r>
        <w:rPr>
          <w:lang w:val="en-US"/>
        </w:rPr>
        <w:t>The current DRX offset granularity is in milliseconds in the existing specification of TS 38.331</w:t>
      </w:r>
      <w:r w:rsidR="00A52593">
        <w:rPr>
          <w:lang w:val="en-US"/>
        </w:rPr>
        <w:t xml:space="preserve">. The need to any finer granularity than a millisecond would only be </w:t>
      </w:r>
      <w:r w:rsidR="005248FF">
        <w:rPr>
          <w:lang w:val="en-US"/>
        </w:rPr>
        <w:t xml:space="preserve">possible to </w:t>
      </w:r>
      <w:r w:rsidR="00A52593">
        <w:rPr>
          <w:lang w:val="en-US"/>
        </w:rPr>
        <w:t xml:space="preserve">use for numerologies different from the LTE numerology with a SCS of 15kHz. </w:t>
      </w:r>
      <w:r w:rsidR="005248FF">
        <w:rPr>
          <w:lang w:val="en-US"/>
        </w:rPr>
        <w:t xml:space="preserve">Since the start of both the </w:t>
      </w:r>
      <w:r w:rsidR="005248FF">
        <w:rPr>
          <w:rFonts w:cs="Arial"/>
          <w:szCs w:val="20"/>
          <w:lang w:val="en-US" w:eastAsia="ja-JP"/>
        </w:rPr>
        <w:t xml:space="preserve">drx-LongCycle and drx-ShortCycle is of a stochastic nature and depends on when the last uplink or downlink PDU was transmitted and </w:t>
      </w:r>
      <w:r w:rsidR="006F65B2">
        <w:rPr>
          <w:rFonts w:cs="Arial"/>
          <w:szCs w:val="20"/>
          <w:lang w:val="en-US" w:eastAsia="ja-JP"/>
        </w:rPr>
        <w:t>that t</w:t>
      </w:r>
      <w:r w:rsidR="00C00BBB">
        <w:rPr>
          <w:rFonts w:cs="Arial"/>
          <w:szCs w:val="20"/>
          <w:lang w:val="en-US" w:eastAsia="ja-JP"/>
        </w:rPr>
        <w:t xml:space="preserve">he calculation </w:t>
      </w:r>
      <w:r w:rsidR="006F65B2">
        <w:rPr>
          <w:rFonts w:cs="Arial"/>
          <w:szCs w:val="20"/>
          <w:lang w:val="en-US" w:eastAsia="ja-JP"/>
        </w:rPr>
        <w:t xml:space="preserve">for the </w:t>
      </w:r>
      <w:r w:rsidR="00C00BBB">
        <w:rPr>
          <w:rFonts w:cs="Arial"/>
          <w:szCs w:val="20"/>
          <w:lang w:val="en-US" w:eastAsia="ja-JP"/>
        </w:rPr>
        <w:t>start</w:t>
      </w:r>
      <w:r w:rsidR="006F65B2">
        <w:rPr>
          <w:rFonts w:cs="Arial"/>
          <w:szCs w:val="20"/>
          <w:lang w:val="en-US" w:eastAsia="ja-JP"/>
        </w:rPr>
        <w:t xml:space="preserve"> of the onDurationTimer is done by first</w:t>
      </w:r>
      <w:r w:rsidR="00C00BBB">
        <w:rPr>
          <w:rFonts w:cs="Arial"/>
          <w:szCs w:val="20"/>
          <w:lang w:val="en-US" w:eastAsia="ja-JP"/>
        </w:rPr>
        <w:t xml:space="preserve"> identifying a </w:t>
      </w:r>
      <w:r w:rsidR="006F65B2">
        <w:rPr>
          <w:rFonts w:cs="Arial"/>
          <w:szCs w:val="20"/>
          <w:lang w:val="en-US" w:eastAsia="ja-JP"/>
        </w:rPr>
        <w:t xml:space="preserve">valid </w:t>
      </w:r>
      <w:r w:rsidR="00C00BBB">
        <w:rPr>
          <w:rFonts w:cs="Arial"/>
          <w:szCs w:val="20"/>
          <w:lang w:val="en-US" w:eastAsia="ja-JP"/>
        </w:rPr>
        <w:t xml:space="preserve">subframe i.e. even if the </w:t>
      </w:r>
      <w:r w:rsidR="006F65B2">
        <w:rPr>
          <w:rFonts w:cs="Arial"/>
          <w:szCs w:val="20"/>
          <w:lang w:val="en-US" w:eastAsia="ja-JP"/>
        </w:rPr>
        <w:t>drx-I</w:t>
      </w:r>
      <w:r w:rsidR="00C00BBB">
        <w:rPr>
          <w:rFonts w:cs="Arial"/>
          <w:szCs w:val="20"/>
          <w:lang w:val="en-US" w:eastAsia="ja-JP"/>
        </w:rPr>
        <w:t>nactivity</w:t>
      </w:r>
      <w:r w:rsidR="006F65B2">
        <w:rPr>
          <w:rFonts w:cs="Arial"/>
          <w:szCs w:val="20"/>
          <w:lang w:val="en-US" w:eastAsia="ja-JP"/>
        </w:rPr>
        <w:t>T</w:t>
      </w:r>
      <w:r w:rsidR="00C00BBB">
        <w:rPr>
          <w:rFonts w:cs="Arial"/>
          <w:szCs w:val="20"/>
          <w:lang w:val="en-US" w:eastAsia="ja-JP"/>
        </w:rPr>
        <w:t xml:space="preserve">imer expires in </w:t>
      </w:r>
      <w:r w:rsidR="006F65B2">
        <w:rPr>
          <w:rFonts w:cs="Arial"/>
          <w:szCs w:val="20"/>
          <w:lang w:val="en-US" w:eastAsia="ja-JP"/>
        </w:rPr>
        <w:t>slot n of a</w:t>
      </w:r>
      <w:r w:rsidR="00C00BBB">
        <w:rPr>
          <w:rFonts w:cs="Arial"/>
          <w:szCs w:val="20"/>
          <w:lang w:val="en-US" w:eastAsia="ja-JP"/>
        </w:rPr>
        <w:t xml:space="preserve"> of subframe</w:t>
      </w:r>
      <w:r w:rsidR="006F65B2">
        <w:rPr>
          <w:rFonts w:cs="Arial"/>
          <w:szCs w:val="20"/>
          <w:lang w:val="en-US" w:eastAsia="ja-JP"/>
        </w:rPr>
        <w:t xml:space="preserve"> x</w:t>
      </w:r>
      <w:r w:rsidR="00C00BBB">
        <w:rPr>
          <w:rFonts w:cs="Arial"/>
          <w:szCs w:val="20"/>
          <w:lang w:val="en-US" w:eastAsia="ja-JP"/>
        </w:rPr>
        <w:t xml:space="preserve">, the </w:t>
      </w:r>
      <w:r w:rsidR="006B67FF">
        <w:rPr>
          <w:rFonts w:cs="Arial"/>
          <w:szCs w:val="20"/>
          <w:lang w:val="en-US" w:eastAsia="ja-JP"/>
        </w:rPr>
        <w:t xml:space="preserve">first possible occasion for the </w:t>
      </w:r>
      <w:r w:rsidR="006F65B2">
        <w:rPr>
          <w:rFonts w:cs="Arial"/>
          <w:szCs w:val="20"/>
          <w:lang w:val="en-US" w:eastAsia="ja-JP"/>
        </w:rPr>
        <w:t>UE</w:t>
      </w:r>
      <w:r w:rsidR="00C00BBB">
        <w:rPr>
          <w:rFonts w:cs="Arial"/>
          <w:szCs w:val="20"/>
          <w:lang w:val="en-US" w:eastAsia="ja-JP"/>
        </w:rPr>
        <w:t xml:space="preserve"> </w:t>
      </w:r>
      <w:r w:rsidR="006B67FF">
        <w:rPr>
          <w:rFonts w:cs="Arial"/>
          <w:szCs w:val="20"/>
          <w:lang w:val="en-US" w:eastAsia="ja-JP"/>
        </w:rPr>
        <w:t xml:space="preserve">to </w:t>
      </w:r>
      <w:r w:rsidR="00C00BBB">
        <w:rPr>
          <w:rFonts w:cs="Arial"/>
          <w:szCs w:val="20"/>
          <w:lang w:val="en-US" w:eastAsia="ja-JP"/>
        </w:rPr>
        <w:t>be able to start the on</w:t>
      </w:r>
      <w:r w:rsidR="006F65B2">
        <w:rPr>
          <w:rFonts w:cs="Arial"/>
          <w:szCs w:val="20"/>
          <w:lang w:val="en-US" w:eastAsia="ja-JP"/>
        </w:rPr>
        <w:t>D</w:t>
      </w:r>
      <w:r w:rsidR="00C00BBB">
        <w:rPr>
          <w:rFonts w:cs="Arial"/>
          <w:szCs w:val="20"/>
          <w:lang w:val="en-US" w:eastAsia="ja-JP"/>
        </w:rPr>
        <w:t>uration</w:t>
      </w:r>
      <w:r w:rsidR="006F65B2">
        <w:rPr>
          <w:rFonts w:cs="Arial"/>
          <w:szCs w:val="20"/>
          <w:lang w:val="en-US" w:eastAsia="ja-JP"/>
        </w:rPr>
        <w:t>T</w:t>
      </w:r>
      <w:r w:rsidR="00C00BBB">
        <w:rPr>
          <w:rFonts w:cs="Arial"/>
          <w:szCs w:val="20"/>
          <w:lang w:val="en-US" w:eastAsia="ja-JP"/>
        </w:rPr>
        <w:t xml:space="preserve">imer </w:t>
      </w:r>
      <w:r w:rsidR="006B67FF">
        <w:rPr>
          <w:rFonts w:cs="Arial"/>
          <w:szCs w:val="20"/>
          <w:lang w:val="en-US" w:eastAsia="ja-JP"/>
        </w:rPr>
        <w:t>is in</w:t>
      </w:r>
      <w:r w:rsidR="00C00BBB">
        <w:rPr>
          <w:rFonts w:cs="Arial"/>
          <w:szCs w:val="20"/>
          <w:lang w:val="en-US" w:eastAsia="ja-JP"/>
        </w:rPr>
        <w:t xml:space="preserve"> subframe</w:t>
      </w:r>
      <w:r w:rsidR="006B67FF">
        <w:rPr>
          <w:rFonts w:cs="Arial"/>
          <w:szCs w:val="20"/>
          <w:lang w:val="en-US" w:eastAsia="ja-JP"/>
        </w:rPr>
        <w:t xml:space="preserve"> x+1</w:t>
      </w:r>
      <w:r w:rsidR="00C00BBB">
        <w:rPr>
          <w:rFonts w:cs="Arial"/>
          <w:szCs w:val="20"/>
          <w:lang w:val="en-US" w:eastAsia="ja-JP"/>
        </w:rPr>
        <w:t>.</w:t>
      </w:r>
      <w:r w:rsidR="006B67FF">
        <w:rPr>
          <w:rFonts w:cs="Arial"/>
          <w:szCs w:val="20"/>
          <w:lang w:val="en-US" w:eastAsia="ja-JP"/>
        </w:rPr>
        <w:t xml:space="preserve"> A finer offset granularity for the DRX cycles would thus give no gain to the DRX framework in NR but could result in a possible delay of the start of the onDurationTimer and thereby decrease the effectiveness of the DRX functionality.</w:t>
      </w:r>
      <w:r w:rsidR="00C00BBB">
        <w:rPr>
          <w:rFonts w:cs="Arial"/>
          <w:szCs w:val="20"/>
          <w:lang w:val="en-US" w:eastAsia="ja-JP"/>
        </w:rPr>
        <w:t xml:space="preserve"> </w:t>
      </w:r>
    </w:p>
    <w:p w14:paraId="10EDD344" w14:textId="5CBDD7A1" w:rsidR="006B67FF" w:rsidRDefault="006B67FF" w:rsidP="006B67FF">
      <w:pPr>
        <w:pStyle w:val="Observation"/>
        <w:rPr>
          <w:lang w:val="en-US"/>
        </w:rPr>
      </w:pPr>
      <w:bookmarkStart w:id="22" w:name="_Toc510112337"/>
      <w:bookmarkStart w:id="23" w:name="_Toc510653733"/>
      <w:bookmarkStart w:id="24" w:name="_Toc510698304"/>
      <w:r>
        <w:rPr>
          <w:rFonts w:cs="Arial"/>
          <w:szCs w:val="20"/>
          <w:lang w:val="en-US" w:eastAsia="ja-JP"/>
        </w:rPr>
        <w:t xml:space="preserve">A finer offset granularity for the DRX cycles would only result in a possible delay of </w:t>
      </w:r>
      <w:r w:rsidR="00CF6C19">
        <w:rPr>
          <w:rFonts w:cs="Arial"/>
          <w:szCs w:val="20"/>
          <w:lang w:val="en-US" w:eastAsia="ja-JP"/>
        </w:rPr>
        <w:t xml:space="preserve">the </w:t>
      </w:r>
      <w:r>
        <w:rPr>
          <w:rFonts w:cs="Arial"/>
          <w:szCs w:val="20"/>
          <w:lang w:val="en-US" w:eastAsia="ja-JP"/>
        </w:rPr>
        <w:t>start</w:t>
      </w:r>
      <w:r w:rsidR="00CF6C19">
        <w:rPr>
          <w:rFonts w:cs="Arial"/>
          <w:szCs w:val="20"/>
          <w:lang w:val="en-US" w:eastAsia="ja-JP"/>
        </w:rPr>
        <w:t xml:space="preserve"> of</w:t>
      </w:r>
      <w:r>
        <w:rPr>
          <w:rFonts w:cs="Arial"/>
          <w:szCs w:val="20"/>
          <w:lang w:val="en-US" w:eastAsia="ja-JP"/>
        </w:rPr>
        <w:t xml:space="preserve"> the onDurationTimer and bring no gain to the DRX functionality.</w:t>
      </w:r>
      <w:bookmarkEnd w:id="22"/>
      <w:bookmarkEnd w:id="23"/>
      <w:bookmarkEnd w:id="24"/>
    </w:p>
    <w:p w14:paraId="66711237" w14:textId="77802B83" w:rsidR="00C00BBB" w:rsidRDefault="00C00BBB" w:rsidP="007504D1">
      <w:pPr>
        <w:rPr>
          <w:rFonts w:cs="Arial"/>
          <w:szCs w:val="20"/>
          <w:lang w:val="en-US" w:eastAsia="ja-JP"/>
        </w:rPr>
      </w:pPr>
      <w:r>
        <w:rPr>
          <w:rFonts w:cs="Arial"/>
          <w:szCs w:val="20"/>
          <w:lang w:val="en-US" w:eastAsia="ja-JP"/>
        </w:rPr>
        <w:t xml:space="preserve">The only thing that will affect the </w:t>
      </w:r>
      <w:r w:rsidR="006B67FF">
        <w:rPr>
          <w:rFonts w:cs="Arial"/>
          <w:szCs w:val="20"/>
          <w:lang w:val="en-US" w:eastAsia="ja-JP"/>
        </w:rPr>
        <w:t xml:space="preserve">effectiveness of the </w:t>
      </w:r>
      <w:r>
        <w:rPr>
          <w:rFonts w:cs="Arial"/>
          <w:szCs w:val="20"/>
          <w:lang w:val="en-US" w:eastAsia="ja-JP"/>
        </w:rPr>
        <w:t>drx-LongCycle and the drx-ShortCycle is the start of the onD</w:t>
      </w:r>
      <w:r w:rsidR="006B67FF">
        <w:rPr>
          <w:rFonts w:cs="Arial"/>
          <w:szCs w:val="20"/>
          <w:lang w:val="en-US" w:eastAsia="ja-JP"/>
        </w:rPr>
        <w:t>u</w:t>
      </w:r>
      <w:r>
        <w:rPr>
          <w:rFonts w:cs="Arial"/>
          <w:szCs w:val="20"/>
          <w:lang w:val="en-US" w:eastAsia="ja-JP"/>
        </w:rPr>
        <w:t>ration timer</w:t>
      </w:r>
      <w:r w:rsidR="006B67FF">
        <w:rPr>
          <w:rFonts w:cs="Arial"/>
          <w:szCs w:val="20"/>
          <w:lang w:val="en-US" w:eastAsia="ja-JP"/>
        </w:rPr>
        <w:t>.</w:t>
      </w:r>
      <w:r>
        <w:rPr>
          <w:rFonts w:cs="Arial"/>
          <w:szCs w:val="20"/>
          <w:lang w:val="en-US" w:eastAsia="ja-JP"/>
        </w:rPr>
        <w:t xml:space="preserve"> </w:t>
      </w:r>
      <w:r w:rsidR="006B67FF">
        <w:rPr>
          <w:rFonts w:cs="Arial"/>
          <w:szCs w:val="20"/>
          <w:lang w:val="en-US" w:eastAsia="ja-JP"/>
        </w:rPr>
        <w:t>S</w:t>
      </w:r>
      <w:r>
        <w:rPr>
          <w:rFonts w:cs="Arial"/>
          <w:szCs w:val="20"/>
          <w:lang w:val="en-US" w:eastAsia="ja-JP"/>
        </w:rPr>
        <w:t>ince this timer is alre</w:t>
      </w:r>
      <w:r w:rsidR="006B67FF">
        <w:rPr>
          <w:rFonts w:cs="Arial"/>
          <w:szCs w:val="20"/>
          <w:lang w:val="en-US" w:eastAsia="ja-JP"/>
        </w:rPr>
        <w:t>a</w:t>
      </w:r>
      <w:r>
        <w:rPr>
          <w:rFonts w:cs="Arial"/>
          <w:szCs w:val="20"/>
          <w:lang w:val="en-US" w:eastAsia="ja-JP"/>
        </w:rPr>
        <w:t>dy configurable with at slot offset,</w:t>
      </w:r>
      <w:r w:rsidR="006B67FF">
        <w:rPr>
          <w:rFonts w:cs="Arial"/>
          <w:szCs w:val="20"/>
          <w:lang w:val="en-US" w:eastAsia="ja-JP"/>
        </w:rPr>
        <w:t xml:space="preserve"> that should match the configured numerology,</w:t>
      </w:r>
      <w:r>
        <w:rPr>
          <w:rFonts w:cs="Arial"/>
          <w:szCs w:val="20"/>
          <w:lang w:val="en-US" w:eastAsia="ja-JP"/>
        </w:rPr>
        <w:t xml:space="preserve"> there is </w:t>
      </w:r>
      <w:r w:rsidR="009168E1">
        <w:rPr>
          <w:rFonts w:cs="Arial"/>
          <w:szCs w:val="20"/>
          <w:lang w:val="en-US" w:eastAsia="ja-JP"/>
        </w:rPr>
        <w:t xml:space="preserve">currently </w:t>
      </w:r>
      <w:r>
        <w:rPr>
          <w:rFonts w:cs="Arial"/>
          <w:szCs w:val="20"/>
          <w:lang w:val="en-US" w:eastAsia="ja-JP"/>
        </w:rPr>
        <w:t>no need for a finer granularity of the DRX cycle offset</w:t>
      </w:r>
      <w:r w:rsidR="006B67FF">
        <w:rPr>
          <w:rFonts w:cs="Arial"/>
          <w:szCs w:val="20"/>
          <w:lang w:val="en-US" w:eastAsia="ja-JP"/>
        </w:rPr>
        <w:t>s</w:t>
      </w:r>
      <w:r>
        <w:rPr>
          <w:rFonts w:cs="Arial"/>
          <w:szCs w:val="20"/>
          <w:lang w:val="en-US" w:eastAsia="ja-JP"/>
        </w:rPr>
        <w:t xml:space="preserve"> than milliseconds</w:t>
      </w:r>
      <w:r w:rsidR="006B67FF">
        <w:rPr>
          <w:rFonts w:cs="Arial"/>
          <w:szCs w:val="20"/>
          <w:lang w:val="en-US" w:eastAsia="ja-JP"/>
        </w:rPr>
        <w:t>.</w:t>
      </w:r>
    </w:p>
    <w:p w14:paraId="723CC964" w14:textId="1E89CD74" w:rsidR="00CF6C19" w:rsidRDefault="00780CF0" w:rsidP="00CF6C19">
      <w:pPr>
        <w:pStyle w:val="Proposal"/>
        <w:rPr>
          <w:noProof/>
          <w:lang w:val="en-GB" w:eastAsia="ko-KR"/>
        </w:rPr>
      </w:pPr>
      <w:bookmarkStart w:id="25" w:name="_Toc510112342"/>
      <w:bookmarkStart w:id="26" w:name="_Toc510653739"/>
      <w:bookmarkStart w:id="27" w:name="_Toc510698300"/>
      <w:bookmarkEnd w:id="18"/>
      <w:bookmarkEnd w:id="19"/>
      <w:bookmarkEnd w:id="20"/>
      <w:bookmarkEnd w:id="21"/>
      <w:r>
        <w:rPr>
          <w:noProof/>
          <w:lang w:val="en-GB" w:eastAsia="ko-KR"/>
        </w:rPr>
        <w:t xml:space="preserve">The need for a </w:t>
      </w:r>
      <w:r w:rsidR="003208E7">
        <w:rPr>
          <w:noProof/>
          <w:lang w:val="en-GB" w:eastAsia="ko-KR"/>
        </w:rPr>
        <w:t>finer DRX cycle offset granularity</w:t>
      </w:r>
      <w:r>
        <w:rPr>
          <w:noProof/>
          <w:lang w:val="en-GB" w:eastAsia="ko-KR"/>
        </w:rPr>
        <w:t xml:space="preserve"> is </w:t>
      </w:r>
      <w:r w:rsidR="0084226B">
        <w:rPr>
          <w:noProof/>
          <w:lang w:val="en-GB" w:eastAsia="ko-KR"/>
        </w:rPr>
        <w:t xml:space="preserve">currently </w:t>
      </w:r>
      <w:r>
        <w:rPr>
          <w:noProof/>
          <w:lang w:val="en-GB" w:eastAsia="ko-KR"/>
        </w:rPr>
        <w:t>not justified and should not be added</w:t>
      </w:r>
      <w:r w:rsidR="00CF6C19" w:rsidRPr="00914E3D">
        <w:rPr>
          <w:noProof/>
          <w:lang w:val="en-GB" w:eastAsia="ko-KR"/>
        </w:rPr>
        <w:t>.</w:t>
      </w:r>
      <w:bookmarkEnd w:id="25"/>
      <w:bookmarkEnd w:id="26"/>
      <w:bookmarkEnd w:id="27"/>
    </w:p>
    <w:p w14:paraId="7027531F" w14:textId="6D1D0A53" w:rsidR="007504D1" w:rsidRDefault="007504D1" w:rsidP="007504D1">
      <w:pPr>
        <w:pStyle w:val="Proposal"/>
        <w:rPr>
          <w:noProof/>
          <w:lang w:val="en-GB" w:eastAsia="ko-KR"/>
        </w:rPr>
      </w:pPr>
      <w:bookmarkStart w:id="28" w:name="_Toc506223066"/>
      <w:bookmarkStart w:id="29" w:name="_Toc506224592"/>
      <w:bookmarkStart w:id="30" w:name="_Toc506475426"/>
      <w:bookmarkStart w:id="31" w:name="_Toc506484241"/>
      <w:bookmarkStart w:id="32" w:name="_Toc510003505"/>
      <w:bookmarkStart w:id="33" w:name="_Toc510007007"/>
      <w:bookmarkStart w:id="34" w:name="_Toc510109692"/>
      <w:bookmarkStart w:id="35" w:name="_Toc510112343"/>
      <w:bookmarkStart w:id="36" w:name="_Toc510653740"/>
      <w:bookmarkStart w:id="37" w:name="_Toc510698301"/>
      <w:r>
        <w:rPr>
          <w:noProof/>
          <w:lang w:val="en-GB" w:eastAsia="ko-KR"/>
        </w:rPr>
        <w:t>Remove both FFS</w:t>
      </w:r>
      <w:r w:rsidR="0084226B">
        <w:rPr>
          <w:noProof/>
          <w:lang w:val="en-GB" w:eastAsia="ko-KR"/>
        </w:rPr>
        <w:t>s</w:t>
      </w:r>
      <w:r>
        <w:rPr>
          <w:noProof/>
          <w:lang w:val="en-GB" w:eastAsia="ko-KR"/>
        </w:rPr>
        <w:t xml:space="preserve"> in TS 38.331 related to the DRX-Config</w:t>
      </w:r>
      <w:r w:rsidRPr="00914E3D">
        <w:rPr>
          <w:noProof/>
          <w:lang w:val="en-GB" w:eastAsia="ko-KR"/>
        </w:rPr>
        <w:t>.</w:t>
      </w:r>
      <w:bookmarkEnd w:id="28"/>
      <w:bookmarkEnd w:id="29"/>
      <w:bookmarkEnd w:id="30"/>
      <w:bookmarkEnd w:id="31"/>
      <w:bookmarkEnd w:id="32"/>
      <w:bookmarkEnd w:id="33"/>
      <w:bookmarkEnd w:id="34"/>
      <w:bookmarkEnd w:id="35"/>
      <w:bookmarkEnd w:id="36"/>
      <w:bookmarkEnd w:id="37"/>
    </w:p>
    <w:p w14:paraId="5DED5E86" w14:textId="7F63D86A" w:rsidR="00C31623" w:rsidRPr="006529C6" w:rsidRDefault="00C31623" w:rsidP="00EA055F">
      <w:pPr>
        <w:rPr>
          <w:lang w:val="en-GB"/>
        </w:rPr>
      </w:pPr>
    </w:p>
    <w:p w14:paraId="7E8D8AC1" w14:textId="77777777" w:rsidR="00E57790" w:rsidRPr="00E50873" w:rsidRDefault="00E57790" w:rsidP="00E57790">
      <w:pPr>
        <w:pStyle w:val="Heading1"/>
        <w:rPr>
          <w:lang w:val="en-US"/>
        </w:rPr>
      </w:pPr>
      <w:r w:rsidRPr="00E50873">
        <w:rPr>
          <w:lang w:val="en-US"/>
        </w:rPr>
        <w:t>Conclusion</w:t>
      </w:r>
    </w:p>
    <w:p w14:paraId="2B2E4839" w14:textId="539E1B21" w:rsidR="007504D1" w:rsidRDefault="007504D1" w:rsidP="00E57790">
      <w:pPr>
        <w:rPr>
          <w:lang w:val="en-US"/>
        </w:rPr>
      </w:pPr>
      <w:r>
        <w:rPr>
          <w:lang w:val="en-US"/>
        </w:rPr>
        <w:t>From the discussion above we have the following observations:</w:t>
      </w:r>
    </w:p>
    <w:p w14:paraId="044E7E81" w14:textId="77777777" w:rsidR="004172A5" w:rsidRPr="004172A5" w:rsidRDefault="007504D1">
      <w:pPr>
        <w:pStyle w:val="TOC1"/>
        <w:rPr>
          <w:rFonts w:asciiTheme="minorHAnsi" w:eastAsiaTheme="minorEastAsia" w:hAnsiTheme="minorHAnsi"/>
          <w:b w:val="0"/>
          <w:sz w:val="22"/>
        </w:rPr>
      </w:pPr>
      <w:r w:rsidRPr="00E50873">
        <w:rPr>
          <w:rFonts w:cs="Arial"/>
          <w:noProof w:val="0"/>
        </w:rPr>
        <w:fldChar w:fldCharType="begin"/>
      </w:r>
      <w:r w:rsidRPr="00E50873">
        <w:rPr>
          <w:rFonts w:cs="Arial"/>
          <w:noProof w:val="0"/>
        </w:rPr>
        <w:instrText xml:space="preserve"> TOC \f \n \p " " \t "</w:instrText>
      </w:r>
      <w:r>
        <w:rPr>
          <w:rFonts w:cs="Arial"/>
          <w:noProof w:val="0"/>
        </w:rPr>
        <w:instrText>Observation</w:instrText>
      </w:r>
      <w:r w:rsidRPr="00E50873">
        <w:rPr>
          <w:rFonts w:cs="Arial"/>
          <w:noProof w:val="0"/>
        </w:rPr>
        <w:instrText xml:space="preserve">;1" </w:instrText>
      </w:r>
      <w:r w:rsidRPr="00E50873">
        <w:rPr>
          <w:rFonts w:cs="Arial"/>
          <w:noProof w:val="0"/>
        </w:rPr>
        <w:fldChar w:fldCharType="separate"/>
      </w:r>
      <w:r w:rsidR="004172A5" w:rsidRPr="002F43A5">
        <w:t>Observation 1</w:t>
      </w:r>
      <w:r w:rsidR="004172A5" w:rsidRPr="004172A5">
        <w:rPr>
          <w:rFonts w:asciiTheme="minorHAnsi" w:eastAsiaTheme="minorEastAsia" w:hAnsiTheme="minorHAnsi"/>
          <w:b w:val="0"/>
          <w:sz w:val="22"/>
        </w:rPr>
        <w:tab/>
      </w:r>
      <w:r w:rsidR="004172A5" w:rsidRPr="002F43A5">
        <w:t>The inherited DRX framework from LTE will cover most traffic scenarios even in NR.</w:t>
      </w:r>
    </w:p>
    <w:p w14:paraId="5257CCD7" w14:textId="77777777" w:rsidR="004172A5" w:rsidRPr="004172A5" w:rsidRDefault="004172A5">
      <w:pPr>
        <w:pStyle w:val="TOC1"/>
        <w:rPr>
          <w:rFonts w:asciiTheme="minorHAnsi" w:eastAsiaTheme="minorEastAsia" w:hAnsiTheme="minorHAnsi"/>
          <w:b w:val="0"/>
          <w:sz w:val="22"/>
        </w:rPr>
      </w:pPr>
      <w:r w:rsidRPr="002F43A5">
        <w:t>Observation 2</w:t>
      </w:r>
      <w:r w:rsidRPr="004172A5">
        <w:rPr>
          <w:rFonts w:asciiTheme="minorHAnsi" w:eastAsiaTheme="minorEastAsia" w:hAnsiTheme="minorHAnsi"/>
          <w:b w:val="0"/>
          <w:sz w:val="22"/>
        </w:rPr>
        <w:tab/>
      </w:r>
      <w:r w:rsidRPr="002F43A5">
        <w:t>URLLC traffic will not gain anything by introducing shorter drx-ShortCycle values.</w:t>
      </w:r>
    </w:p>
    <w:p w14:paraId="0D5A33DE" w14:textId="77777777" w:rsidR="004172A5" w:rsidRPr="004172A5" w:rsidRDefault="004172A5">
      <w:pPr>
        <w:pStyle w:val="TOC1"/>
        <w:rPr>
          <w:rFonts w:asciiTheme="minorHAnsi" w:eastAsiaTheme="minorEastAsia" w:hAnsiTheme="minorHAnsi"/>
          <w:b w:val="0"/>
          <w:sz w:val="22"/>
        </w:rPr>
      </w:pPr>
      <w:r w:rsidRPr="002F43A5">
        <w:t>Observation 3</w:t>
      </w:r>
      <w:r w:rsidRPr="004172A5">
        <w:rPr>
          <w:rFonts w:asciiTheme="minorHAnsi" w:eastAsiaTheme="minorEastAsia" w:hAnsiTheme="minorHAnsi"/>
          <w:b w:val="0"/>
          <w:sz w:val="22"/>
        </w:rPr>
        <w:tab/>
      </w:r>
      <w:r w:rsidRPr="002F43A5">
        <w:rPr>
          <w:rFonts w:cs="Arial"/>
          <w:lang w:eastAsia="ja-JP"/>
        </w:rPr>
        <w:t>A finer offset granularity for the DRX cycles would only result in a possible delay of the start of the onDurationTimer and bring no gain to the DRX functionality.</w:t>
      </w:r>
    </w:p>
    <w:p w14:paraId="7383920F" w14:textId="24163DD3" w:rsidR="007504D1" w:rsidRPr="007504D1" w:rsidRDefault="007504D1" w:rsidP="007504D1">
      <w:pPr>
        <w:rPr>
          <w:lang w:val="en-GB"/>
        </w:rPr>
      </w:pPr>
      <w:r w:rsidRPr="00E50873">
        <w:rPr>
          <w:b/>
          <w:bCs/>
        </w:rPr>
        <w:fldChar w:fldCharType="end"/>
      </w:r>
    </w:p>
    <w:p w14:paraId="70716958" w14:textId="77C712EF" w:rsidR="00E57790" w:rsidRPr="00E50873" w:rsidRDefault="00E57790" w:rsidP="00E57790">
      <w:pPr>
        <w:rPr>
          <w:lang w:val="en-US"/>
        </w:rPr>
      </w:pPr>
      <w:r w:rsidRPr="00E50873">
        <w:rPr>
          <w:lang w:val="en-US"/>
        </w:rPr>
        <w:lastRenderedPageBreak/>
        <w:t>We have the following proposals:</w:t>
      </w:r>
    </w:p>
    <w:bookmarkStart w:id="38" w:name="_Hlk503364734"/>
    <w:p w14:paraId="58C1D3B2" w14:textId="77777777" w:rsidR="004172A5" w:rsidRPr="004172A5" w:rsidRDefault="00E57790">
      <w:pPr>
        <w:pStyle w:val="TOC1"/>
        <w:rPr>
          <w:rFonts w:asciiTheme="minorHAnsi" w:eastAsiaTheme="minorEastAsia" w:hAnsiTheme="minorHAnsi"/>
          <w:b w:val="0"/>
          <w:sz w:val="22"/>
        </w:rPr>
      </w:pPr>
      <w:r w:rsidRPr="00E50873">
        <w:rPr>
          <w:rFonts w:cs="Arial"/>
          <w:noProof w:val="0"/>
        </w:rPr>
        <w:fldChar w:fldCharType="begin"/>
      </w:r>
      <w:r w:rsidRPr="00E50873">
        <w:rPr>
          <w:rFonts w:cs="Arial"/>
          <w:noProof w:val="0"/>
        </w:rPr>
        <w:instrText xml:space="preserve"> TOC \f \n \p " " \t "Proposal;1" </w:instrText>
      </w:r>
      <w:r w:rsidRPr="00E50873">
        <w:rPr>
          <w:rFonts w:cs="Arial"/>
          <w:noProof w:val="0"/>
        </w:rPr>
        <w:fldChar w:fldCharType="separate"/>
      </w:r>
      <w:r w:rsidR="004172A5" w:rsidRPr="008D074B">
        <w:rPr>
          <w:lang w:val="en-GB" w:eastAsia="ko-KR"/>
        </w:rPr>
        <w:t>Proposal 1</w:t>
      </w:r>
      <w:r w:rsidR="004172A5" w:rsidRPr="004172A5">
        <w:rPr>
          <w:rFonts w:asciiTheme="minorHAnsi" w:eastAsiaTheme="minorEastAsia" w:hAnsiTheme="minorHAnsi"/>
          <w:b w:val="0"/>
          <w:sz w:val="22"/>
        </w:rPr>
        <w:tab/>
      </w:r>
      <w:r w:rsidR="004172A5" w:rsidRPr="008D074B">
        <w:rPr>
          <w:lang w:val="en-GB" w:eastAsia="ko-KR"/>
        </w:rPr>
        <w:t>The need of shorter drx-ShortCycle values in NR is not justified and should not be added.</w:t>
      </w:r>
    </w:p>
    <w:p w14:paraId="1EE32B55" w14:textId="77777777" w:rsidR="004172A5" w:rsidRPr="004172A5" w:rsidRDefault="004172A5">
      <w:pPr>
        <w:pStyle w:val="TOC1"/>
        <w:rPr>
          <w:rFonts w:asciiTheme="minorHAnsi" w:eastAsiaTheme="minorEastAsia" w:hAnsiTheme="minorHAnsi"/>
          <w:b w:val="0"/>
          <w:sz w:val="22"/>
        </w:rPr>
      </w:pPr>
      <w:r w:rsidRPr="008D074B">
        <w:rPr>
          <w:lang w:val="en-GB" w:eastAsia="ko-KR"/>
        </w:rPr>
        <w:t>Proposal 2</w:t>
      </w:r>
      <w:r w:rsidRPr="004172A5">
        <w:rPr>
          <w:rFonts w:asciiTheme="minorHAnsi" w:eastAsiaTheme="minorEastAsia" w:hAnsiTheme="minorHAnsi"/>
          <w:b w:val="0"/>
          <w:sz w:val="22"/>
        </w:rPr>
        <w:tab/>
      </w:r>
      <w:r w:rsidRPr="008D074B">
        <w:rPr>
          <w:lang w:val="en-GB" w:eastAsia="ko-KR"/>
        </w:rPr>
        <w:t>The need of shorter drx-LongCycle values in NR is not justified and should not be added.</w:t>
      </w:r>
    </w:p>
    <w:p w14:paraId="0C02234A" w14:textId="77777777" w:rsidR="004172A5" w:rsidRPr="004172A5" w:rsidRDefault="004172A5">
      <w:pPr>
        <w:pStyle w:val="TOC1"/>
        <w:rPr>
          <w:rFonts w:asciiTheme="minorHAnsi" w:eastAsiaTheme="minorEastAsia" w:hAnsiTheme="minorHAnsi"/>
          <w:b w:val="0"/>
          <w:sz w:val="22"/>
        </w:rPr>
      </w:pPr>
      <w:r w:rsidRPr="008D074B">
        <w:rPr>
          <w:lang w:val="en-GB" w:eastAsia="ko-KR"/>
        </w:rPr>
        <w:t>Proposal 3</w:t>
      </w:r>
      <w:r w:rsidRPr="004172A5">
        <w:rPr>
          <w:rFonts w:asciiTheme="minorHAnsi" w:eastAsiaTheme="minorEastAsia" w:hAnsiTheme="minorHAnsi"/>
          <w:b w:val="0"/>
          <w:sz w:val="22"/>
        </w:rPr>
        <w:tab/>
      </w:r>
      <w:r w:rsidRPr="008D074B">
        <w:rPr>
          <w:lang w:val="en-GB" w:eastAsia="ko-KR"/>
        </w:rPr>
        <w:t>The need for a finer DRX cycle offset granularity is currently not justified and should not be added.</w:t>
      </w:r>
    </w:p>
    <w:p w14:paraId="49108554" w14:textId="77777777" w:rsidR="004172A5" w:rsidRPr="004172A5" w:rsidRDefault="004172A5">
      <w:pPr>
        <w:pStyle w:val="TOC1"/>
        <w:rPr>
          <w:rFonts w:asciiTheme="minorHAnsi" w:eastAsiaTheme="minorEastAsia" w:hAnsiTheme="minorHAnsi"/>
          <w:b w:val="0"/>
          <w:sz w:val="22"/>
        </w:rPr>
      </w:pPr>
      <w:r w:rsidRPr="008D074B">
        <w:rPr>
          <w:lang w:val="en-GB" w:eastAsia="ko-KR"/>
        </w:rPr>
        <w:t>Proposal 4</w:t>
      </w:r>
      <w:r w:rsidRPr="004172A5">
        <w:rPr>
          <w:rFonts w:asciiTheme="minorHAnsi" w:eastAsiaTheme="minorEastAsia" w:hAnsiTheme="minorHAnsi"/>
          <w:b w:val="0"/>
          <w:sz w:val="22"/>
        </w:rPr>
        <w:tab/>
      </w:r>
      <w:r w:rsidRPr="008D074B">
        <w:rPr>
          <w:lang w:val="en-GB" w:eastAsia="ko-KR"/>
        </w:rPr>
        <w:t>Remove both FFSs in TS 38.331 related to the DRX-Config.</w:t>
      </w:r>
    </w:p>
    <w:p w14:paraId="305B9556" w14:textId="617B7845" w:rsidR="00E57790" w:rsidRPr="00E50873" w:rsidRDefault="00E57790" w:rsidP="003E7769">
      <w:pPr>
        <w:pStyle w:val="TOC1"/>
        <w:rPr>
          <w:bCs/>
          <w:noProof w:val="0"/>
        </w:rPr>
      </w:pPr>
      <w:r w:rsidRPr="00E50873">
        <w:rPr>
          <w:b w:val="0"/>
          <w:bCs/>
          <w:noProof w:val="0"/>
        </w:rPr>
        <w:fldChar w:fldCharType="end"/>
      </w:r>
      <w:bookmarkEnd w:id="38"/>
    </w:p>
    <w:p w14:paraId="447CDD42" w14:textId="77777777" w:rsidR="00E57790" w:rsidRPr="00E50873" w:rsidRDefault="00E57790" w:rsidP="00E57790">
      <w:pPr>
        <w:keepNext/>
        <w:keepLines/>
        <w:numPr>
          <w:ilvl w:val="0"/>
          <w:numId w:val="1"/>
        </w:numPr>
        <w:pBdr>
          <w:top w:val="single" w:sz="12" w:space="3" w:color="auto"/>
        </w:pBdr>
        <w:spacing w:before="240" w:after="180"/>
        <w:outlineLvl w:val="0"/>
        <w:rPr>
          <w:sz w:val="36"/>
          <w:szCs w:val="36"/>
          <w:lang w:val="en-US"/>
        </w:rPr>
      </w:pPr>
      <w:r w:rsidRPr="00E50873">
        <w:rPr>
          <w:sz w:val="36"/>
          <w:szCs w:val="36"/>
          <w:lang w:val="en-US"/>
        </w:rPr>
        <w:t>References</w:t>
      </w:r>
    </w:p>
    <w:p w14:paraId="61543D5E" w14:textId="23F03621" w:rsidR="00A50F34" w:rsidRPr="006A64C6" w:rsidRDefault="00176EBE" w:rsidP="00A50F34">
      <w:pPr>
        <w:pStyle w:val="Reference"/>
        <w:rPr>
          <w:lang w:val="en-US"/>
        </w:rPr>
      </w:pPr>
      <w:bookmarkStart w:id="39" w:name="_Ref481584272"/>
      <w:r w:rsidRPr="006A64C6">
        <w:rPr>
          <w:lang w:val="en-US"/>
        </w:rPr>
        <w:t xml:space="preserve">3GPP TS </w:t>
      </w:r>
      <w:r w:rsidR="00147FB7" w:rsidRPr="006A64C6">
        <w:rPr>
          <w:lang w:val="en-US"/>
        </w:rPr>
        <w:t>36.</w:t>
      </w:r>
      <w:r w:rsidR="00C308CC" w:rsidRPr="006A64C6">
        <w:rPr>
          <w:lang w:val="en-US"/>
        </w:rPr>
        <w:t>3</w:t>
      </w:r>
      <w:r w:rsidR="00147FB7" w:rsidRPr="006A64C6">
        <w:rPr>
          <w:lang w:val="en-US"/>
        </w:rPr>
        <w:t>21</w:t>
      </w:r>
      <w:r w:rsidRPr="006A64C6">
        <w:rPr>
          <w:lang w:val="en-US"/>
        </w:rPr>
        <w:t>, Medium Access Control (MAC) protocol specification</w:t>
      </w:r>
      <w:bookmarkEnd w:id="39"/>
      <w:r w:rsidR="006A64C6" w:rsidRPr="006A64C6">
        <w:rPr>
          <w:lang w:val="en-US"/>
        </w:rPr>
        <w:t>, V15.1.0, 2018-03</w:t>
      </w:r>
    </w:p>
    <w:p w14:paraId="719A02B0" w14:textId="4D3038BC" w:rsidR="00A50F34" w:rsidRDefault="00C308CC" w:rsidP="007E136D">
      <w:pPr>
        <w:pStyle w:val="Reference"/>
        <w:rPr>
          <w:lang w:val="en-US"/>
        </w:rPr>
      </w:pPr>
      <w:r w:rsidRPr="0055061A">
        <w:rPr>
          <w:lang w:val="en-US"/>
        </w:rPr>
        <w:t>3GPP TS 38.321</w:t>
      </w:r>
      <w:r w:rsidRPr="00E50873">
        <w:rPr>
          <w:lang w:val="en-US"/>
        </w:rPr>
        <w:t>, Medium Access Control (MAC) protocol specification</w:t>
      </w:r>
      <w:r w:rsidR="0055061A">
        <w:rPr>
          <w:lang w:val="en-US"/>
        </w:rPr>
        <w:t>, V15.1.0, 2018-03</w:t>
      </w:r>
    </w:p>
    <w:p w14:paraId="4DFD67BA" w14:textId="08FC57AB" w:rsidR="006A64C6" w:rsidRPr="006A64C6" w:rsidRDefault="006A64C6" w:rsidP="006A64C6">
      <w:pPr>
        <w:pStyle w:val="Reference"/>
        <w:rPr>
          <w:lang w:val="en-US"/>
        </w:rPr>
      </w:pPr>
      <w:r w:rsidRPr="0055061A">
        <w:rPr>
          <w:lang w:val="en-US"/>
        </w:rPr>
        <w:t>3GPP TS 38.3</w:t>
      </w:r>
      <w:r>
        <w:rPr>
          <w:lang w:val="en-US"/>
        </w:rPr>
        <w:t>3</w:t>
      </w:r>
      <w:r w:rsidRPr="0055061A">
        <w:rPr>
          <w:lang w:val="en-US"/>
        </w:rPr>
        <w:t>1</w:t>
      </w:r>
      <w:r w:rsidRPr="00E50873">
        <w:rPr>
          <w:lang w:val="en-US"/>
        </w:rPr>
        <w:t xml:space="preserve">, </w:t>
      </w:r>
      <w:r w:rsidRPr="00B86D4B">
        <w:rPr>
          <w:lang w:val="en-US"/>
        </w:rPr>
        <w:t>Radio Resource Control (RRC) protocol specification</w:t>
      </w:r>
      <w:r>
        <w:rPr>
          <w:lang w:val="en-US"/>
        </w:rPr>
        <w:t>, V15.1.0, 2018-03</w:t>
      </w:r>
    </w:p>
    <w:sectPr w:rsidR="006A64C6" w:rsidRPr="006A64C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174DE" w14:textId="77777777" w:rsidR="005D2EA5" w:rsidRDefault="005D2EA5">
      <w:r>
        <w:separator/>
      </w:r>
    </w:p>
  </w:endnote>
  <w:endnote w:type="continuationSeparator" w:id="0">
    <w:p w14:paraId="1C6A5FA8" w14:textId="77777777" w:rsidR="005D2EA5" w:rsidRDefault="005D2EA5">
      <w:r>
        <w:continuationSeparator/>
      </w:r>
    </w:p>
  </w:endnote>
  <w:endnote w:type="continuationNotice" w:id="1">
    <w:p w14:paraId="5214A984" w14:textId="77777777" w:rsidR="005D2EA5" w:rsidRDefault="005D2E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67AE3" w14:textId="77777777" w:rsidR="005D2EA5" w:rsidRDefault="005D2EA5">
      <w:r>
        <w:separator/>
      </w:r>
    </w:p>
  </w:footnote>
  <w:footnote w:type="continuationSeparator" w:id="0">
    <w:p w14:paraId="4D2660F0" w14:textId="77777777" w:rsidR="005D2EA5" w:rsidRDefault="005D2EA5">
      <w:r>
        <w:continuationSeparator/>
      </w:r>
    </w:p>
  </w:footnote>
  <w:footnote w:type="continuationNotice" w:id="1">
    <w:p w14:paraId="41B777E4" w14:textId="77777777" w:rsidR="005D2EA5" w:rsidRDefault="005D2E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A369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5813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6CEF78"/>
    <w:lvl w:ilvl="0">
      <w:start w:val="1"/>
      <w:numFmt w:val="decimal"/>
      <w:lvlText w:val="%1."/>
      <w:lvlJc w:val="left"/>
      <w:pPr>
        <w:tabs>
          <w:tab w:val="num" w:pos="926"/>
        </w:tabs>
        <w:ind w:left="926" w:hanging="360"/>
      </w:pPr>
    </w:lvl>
  </w:abstractNum>
  <w:abstractNum w:abstractNumId="3"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366CC7"/>
    <w:multiLevelType w:val="hybridMultilevel"/>
    <w:tmpl w:val="D68AEB06"/>
    <w:lvl w:ilvl="0" w:tplc="C6428124">
      <w:start w:val="1"/>
      <w:numFmt w:val="bullet"/>
      <w:lvlText w:val="•"/>
      <w:lvlJc w:val="left"/>
      <w:pPr>
        <w:tabs>
          <w:tab w:val="num" w:pos="360"/>
        </w:tabs>
        <w:ind w:left="360" w:hanging="360"/>
      </w:pPr>
      <w:rPr>
        <w:rFonts w:ascii="Arial" w:hAnsi="Arial" w:hint="default"/>
      </w:rPr>
    </w:lvl>
    <w:lvl w:ilvl="1" w:tplc="B2B08E88">
      <w:start w:val="2322"/>
      <w:numFmt w:val="bullet"/>
      <w:lvlText w:val="–"/>
      <w:lvlJc w:val="left"/>
      <w:pPr>
        <w:tabs>
          <w:tab w:val="num" w:pos="1080"/>
        </w:tabs>
        <w:ind w:left="1080" w:hanging="360"/>
      </w:pPr>
      <w:rPr>
        <w:rFonts w:ascii="Arial" w:hAnsi="Arial" w:hint="default"/>
      </w:rPr>
    </w:lvl>
    <w:lvl w:ilvl="2" w:tplc="8CE0E7F2">
      <w:start w:val="2322"/>
      <w:numFmt w:val="bullet"/>
      <w:lvlText w:val="•"/>
      <w:lvlJc w:val="left"/>
      <w:pPr>
        <w:tabs>
          <w:tab w:val="num" w:pos="1800"/>
        </w:tabs>
        <w:ind w:left="1800" w:hanging="360"/>
      </w:pPr>
      <w:rPr>
        <w:rFonts w:ascii="Arial" w:hAnsi="Arial" w:hint="default"/>
      </w:rPr>
    </w:lvl>
    <w:lvl w:ilvl="3" w:tplc="AFA287BA">
      <w:start w:val="1"/>
      <w:numFmt w:val="bullet"/>
      <w:lvlText w:val="•"/>
      <w:lvlJc w:val="left"/>
      <w:pPr>
        <w:tabs>
          <w:tab w:val="num" w:pos="2520"/>
        </w:tabs>
        <w:ind w:left="2520" w:hanging="360"/>
      </w:pPr>
      <w:rPr>
        <w:rFonts w:ascii="Arial" w:hAnsi="Arial" w:hint="default"/>
      </w:rPr>
    </w:lvl>
    <w:lvl w:ilvl="4" w:tplc="5EFA1DE0">
      <w:start w:val="1"/>
      <w:numFmt w:val="bullet"/>
      <w:lvlText w:val="•"/>
      <w:lvlJc w:val="left"/>
      <w:pPr>
        <w:tabs>
          <w:tab w:val="num" w:pos="3240"/>
        </w:tabs>
        <w:ind w:left="3240" w:hanging="360"/>
      </w:pPr>
      <w:rPr>
        <w:rFonts w:ascii="Arial" w:hAnsi="Arial" w:hint="default"/>
      </w:rPr>
    </w:lvl>
    <w:lvl w:ilvl="5" w:tplc="892CD73C">
      <w:start w:val="1"/>
      <w:numFmt w:val="bullet"/>
      <w:lvlText w:val="•"/>
      <w:lvlJc w:val="left"/>
      <w:pPr>
        <w:tabs>
          <w:tab w:val="num" w:pos="3960"/>
        </w:tabs>
        <w:ind w:left="3960" w:hanging="360"/>
      </w:pPr>
      <w:rPr>
        <w:rFonts w:ascii="Arial" w:hAnsi="Arial" w:hint="default"/>
      </w:rPr>
    </w:lvl>
    <w:lvl w:ilvl="6" w:tplc="9476DDF6">
      <w:start w:val="1"/>
      <w:numFmt w:val="bullet"/>
      <w:lvlText w:val="•"/>
      <w:lvlJc w:val="left"/>
      <w:pPr>
        <w:tabs>
          <w:tab w:val="num" w:pos="4680"/>
        </w:tabs>
        <w:ind w:left="4680" w:hanging="360"/>
      </w:pPr>
      <w:rPr>
        <w:rFonts w:ascii="Arial" w:hAnsi="Arial" w:hint="default"/>
      </w:rPr>
    </w:lvl>
    <w:lvl w:ilvl="7" w:tplc="BEECF790" w:tentative="1">
      <w:start w:val="1"/>
      <w:numFmt w:val="bullet"/>
      <w:lvlText w:val="•"/>
      <w:lvlJc w:val="left"/>
      <w:pPr>
        <w:tabs>
          <w:tab w:val="num" w:pos="5400"/>
        </w:tabs>
        <w:ind w:left="5400" w:hanging="360"/>
      </w:pPr>
      <w:rPr>
        <w:rFonts w:ascii="Arial" w:hAnsi="Arial" w:hint="default"/>
      </w:rPr>
    </w:lvl>
    <w:lvl w:ilvl="8" w:tplc="EFC4D7E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7" w15:restartNumberingAfterBreak="0">
    <w:nsid w:val="238D02DB"/>
    <w:multiLevelType w:val="hybridMultilevel"/>
    <w:tmpl w:val="5ACCAEEA"/>
    <w:lvl w:ilvl="0" w:tplc="D520C52C">
      <w:start w:val="1"/>
      <w:numFmt w:val="bullet"/>
      <w:lvlText w:val="•"/>
      <w:lvlJc w:val="left"/>
      <w:pPr>
        <w:tabs>
          <w:tab w:val="num" w:pos="720"/>
        </w:tabs>
        <w:ind w:left="720" w:hanging="360"/>
      </w:pPr>
      <w:rPr>
        <w:rFonts w:ascii="Arial" w:hAnsi="Arial" w:hint="default"/>
      </w:rPr>
    </w:lvl>
    <w:lvl w:ilvl="1" w:tplc="BBE849E0">
      <w:start w:val="3964"/>
      <w:numFmt w:val="bullet"/>
      <w:lvlText w:val="–"/>
      <w:lvlJc w:val="left"/>
      <w:pPr>
        <w:tabs>
          <w:tab w:val="num" w:pos="1440"/>
        </w:tabs>
        <w:ind w:left="1440" w:hanging="360"/>
      </w:pPr>
      <w:rPr>
        <w:rFonts w:ascii="Arial" w:hAnsi="Arial" w:hint="default"/>
      </w:rPr>
    </w:lvl>
    <w:lvl w:ilvl="2" w:tplc="74205BA2">
      <w:start w:val="3964"/>
      <w:numFmt w:val="bullet"/>
      <w:lvlText w:val="•"/>
      <w:lvlJc w:val="left"/>
      <w:pPr>
        <w:tabs>
          <w:tab w:val="num" w:pos="2160"/>
        </w:tabs>
        <w:ind w:left="2160" w:hanging="360"/>
      </w:pPr>
      <w:rPr>
        <w:rFonts w:ascii="Arial" w:hAnsi="Arial" w:hint="default"/>
      </w:rPr>
    </w:lvl>
    <w:lvl w:ilvl="3" w:tplc="F36E65CC">
      <w:start w:val="3964"/>
      <w:numFmt w:val="bullet"/>
      <w:lvlText w:val="–"/>
      <w:lvlJc w:val="left"/>
      <w:pPr>
        <w:tabs>
          <w:tab w:val="num" w:pos="2880"/>
        </w:tabs>
        <w:ind w:left="2880" w:hanging="360"/>
      </w:pPr>
      <w:rPr>
        <w:rFonts w:ascii="Arial" w:hAnsi="Arial" w:hint="default"/>
      </w:rPr>
    </w:lvl>
    <w:lvl w:ilvl="4" w:tplc="9E546296" w:tentative="1">
      <w:start w:val="1"/>
      <w:numFmt w:val="bullet"/>
      <w:lvlText w:val="•"/>
      <w:lvlJc w:val="left"/>
      <w:pPr>
        <w:tabs>
          <w:tab w:val="num" w:pos="3600"/>
        </w:tabs>
        <w:ind w:left="3600" w:hanging="360"/>
      </w:pPr>
      <w:rPr>
        <w:rFonts w:ascii="Arial" w:hAnsi="Arial" w:hint="default"/>
      </w:rPr>
    </w:lvl>
    <w:lvl w:ilvl="5" w:tplc="9D707BDA" w:tentative="1">
      <w:start w:val="1"/>
      <w:numFmt w:val="bullet"/>
      <w:lvlText w:val="•"/>
      <w:lvlJc w:val="left"/>
      <w:pPr>
        <w:tabs>
          <w:tab w:val="num" w:pos="4320"/>
        </w:tabs>
        <w:ind w:left="4320" w:hanging="360"/>
      </w:pPr>
      <w:rPr>
        <w:rFonts w:ascii="Arial" w:hAnsi="Arial" w:hint="default"/>
      </w:rPr>
    </w:lvl>
    <w:lvl w:ilvl="6" w:tplc="E0A8398E" w:tentative="1">
      <w:start w:val="1"/>
      <w:numFmt w:val="bullet"/>
      <w:lvlText w:val="•"/>
      <w:lvlJc w:val="left"/>
      <w:pPr>
        <w:tabs>
          <w:tab w:val="num" w:pos="5040"/>
        </w:tabs>
        <w:ind w:left="5040" w:hanging="360"/>
      </w:pPr>
      <w:rPr>
        <w:rFonts w:ascii="Arial" w:hAnsi="Arial" w:hint="default"/>
      </w:rPr>
    </w:lvl>
    <w:lvl w:ilvl="7" w:tplc="61904480" w:tentative="1">
      <w:start w:val="1"/>
      <w:numFmt w:val="bullet"/>
      <w:lvlText w:val="•"/>
      <w:lvlJc w:val="left"/>
      <w:pPr>
        <w:tabs>
          <w:tab w:val="num" w:pos="5760"/>
        </w:tabs>
        <w:ind w:left="5760" w:hanging="360"/>
      </w:pPr>
      <w:rPr>
        <w:rFonts w:ascii="Arial" w:hAnsi="Arial" w:hint="default"/>
      </w:rPr>
    </w:lvl>
    <w:lvl w:ilvl="8" w:tplc="79C849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A67DE"/>
    <w:multiLevelType w:val="hybridMultilevel"/>
    <w:tmpl w:val="E50EF050"/>
    <w:lvl w:ilvl="0" w:tplc="2866420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8615D2D"/>
    <w:multiLevelType w:val="hybridMultilevel"/>
    <w:tmpl w:val="C356719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293A46DD"/>
    <w:multiLevelType w:val="hybridMultilevel"/>
    <w:tmpl w:val="04BC1F34"/>
    <w:lvl w:ilvl="0" w:tplc="E12C011C">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A3F6EF8"/>
    <w:multiLevelType w:val="hybridMultilevel"/>
    <w:tmpl w:val="AE7E845C"/>
    <w:lvl w:ilvl="0" w:tplc="A86258B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13E3C3B"/>
    <w:multiLevelType w:val="hybridMultilevel"/>
    <w:tmpl w:val="BA68D752"/>
    <w:lvl w:ilvl="0" w:tplc="50E020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21"/>
  </w:num>
  <w:num w:numId="3">
    <w:abstractNumId w:val="16"/>
  </w:num>
  <w:num w:numId="4">
    <w:abstractNumId w:val="17"/>
  </w:num>
  <w:num w:numId="5">
    <w:abstractNumId w:val="14"/>
  </w:num>
  <w:num w:numId="6">
    <w:abstractNumId w:val="19"/>
  </w:num>
  <w:num w:numId="7">
    <w:abstractNumId w:val="23"/>
  </w:num>
  <w:num w:numId="8">
    <w:abstractNumId w:val="15"/>
  </w:num>
  <w:num w:numId="9">
    <w:abstractNumId w:val="12"/>
  </w:num>
  <w:num w:numId="10">
    <w:abstractNumId w:val="2"/>
  </w:num>
  <w:num w:numId="11">
    <w:abstractNumId w:val="1"/>
  </w:num>
  <w:num w:numId="12">
    <w:abstractNumId w:val="0"/>
  </w:num>
  <w:num w:numId="13">
    <w:abstractNumId w:val="22"/>
  </w:num>
  <w:num w:numId="14">
    <w:abstractNumId w:val="20"/>
  </w:num>
  <w:num w:numId="15">
    <w:abstractNumId w:val="13"/>
  </w:num>
  <w:num w:numId="16">
    <w:abstractNumId w:val="7"/>
  </w:num>
  <w:num w:numId="17">
    <w:abstractNumId w:val="4"/>
  </w:num>
  <w:num w:numId="18">
    <w:abstractNumId w:val="18"/>
  </w:num>
  <w:num w:numId="19">
    <w:abstractNumId w:val="10"/>
  </w:num>
  <w:num w:numId="20">
    <w:abstractNumId w:val="11"/>
  </w:num>
  <w:num w:numId="21">
    <w:abstractNumId w:val="8"/>
  </w:num>
  <w:num w:numId="22">
    <w:abstractNumId w:val="5"/>
  </w:num>
  <w:num w:numId="23">
    <w:abstractNumId w:val="9"/>
  </w:num>
  <w:num w:numId="24">
    <w:abstractNumId w:val="22"/>
  </w:num>
  <w:num w:numId="25">
    <w:abstractNumId w:val="22"/>
  </w:num>
  <w:num w:numId="26">
    <w:abstractNumId w:val="16"/>
  </w:num>
  <w:num w:numId="27">
    <w:abstractNumId w:val="16"/>
  </w:num>
  <w:num w:numId="28">
    <w:abstractNumId w:val="16"/>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4"/>
  </w:num>
  <w:num w:numId="3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6" w:nlCheck="1" w:checkStyle="1"/>
  <w:activeWritingStyle w:appName="MSWord" w:lang="en-US" w:vendorID="64" w:dllVersion="6" w:nlCheck="1" w:checkStyle="1"/>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4DC"/>
    <w:rsid w:val="00002A37"/>
    <w:rsid w:val="00006446"/>
    <w:rsid w:val="00006896"/>
    <w:rsid w:val="00007CDC"/>
    <w:rsid w:val="0001107C"/>
    <w:rsid w:val="00011B28"/>
    <w:rsid w:val="0001386E"/>
    <w:rsid w:val="00015D15"/>
    <w:rsid w:val="0002017E"/>
    <w:rsid w:val="0002249C"/>
    <w:rsid w:val="0002564D"/>
    <w:rsid w:val="00025ECA"/>
    <w:rsid w:val="00027939"/>
    <w:rsid w:val="00027C3C"/>
    <w:rsid w:val="00027FDA"/>
    <w:rsid w:val="0003053A"/>
    <w:rsid w:val="00030DBF"/>
    <w:rsid w:val="00031A1C"/>
    <w:rsid w:val="000325B8"/>
    <w:rsid w:val="00034C15"/>
    <w:rsid w:val="00035FCD"/>
    <w:rsid w:val="000363A1"/>
    <w:rsid w:val="00036BA1"/>
    <w:rsid w:val="000422E2"/>
    <w:rsid w:val="00042628"/>
    <w:rsid w:val="000426F8"/>
    <w:rsid w:val="000427E3"/>
    <w:rsid w:val="00042F22"/>
    <w:rsid w:val="00043468"/>
    <w:rsid w:val="00043929"/>
    <w:rsid w:val="000444EF"/>
    <w:rsid w:val="00045269"/>
    <w:rsid w:val="00050B56"/>
    <w:rsid w:val="00052A07"/>
    <w:rsid w:val="000534E3"/>
    <w:rsid w:val="000535D5"/>
    <w:rsid w:val="00055B48"/>
    <w:rsid w:val="00055D65"/>
    <w:rsid w:val="0005606A"/>
    <w:rsid w:val="00057117"/>
    <w:rsid w:val="000616E7"/>
    <w:rsid w:val="0006487E"/>
    <w:rsid w:val="00065E1A"/>
    <w:rsid w:val="00070E9F"/>
    <w:rsid w:val="0007486B"/>
    <w:rsid w:val="00077E5F"/>
    <w:rsid w:val="0008036A"/>
    <w:rsid w:val="000807CB"/>
    <w:rsid w:val="00081AE6"/>
    <w:rsid w:val="000850FF"/>
    <w:rsid w:val="000855EB"/>
    <w:rsid w:val="00085B52"/>
    <w:rsid w:val="000866F2"/>
    <w:rsid w:val="00086732"/>
    <w:rsid w:val="0009009F"/>
    <w:rsid w:val="00091557"/>
    <w:rsid w:val="00091DF2"/>
    <w:rsid w:val="000924C1"/>
    <w:rsid w:val="000924F0"/>
    <w:rsid w:val="00092524"/>
    <w:rsid w:val="00093474"/>
    <w:rsid w:val="0009510F"/>
    <w:rsid w:val="00095327"/>
    <w:rsid w:val="000956C8"/>
    <w:rsid w:val="000A1B7B"/>
    <w:rsid w:val="000A2961"/>
    <w:rsid w:val="000A3076"/>
    <w:rsid w:val="000A3EB4"/>
    <w:rsid w:val="000A56F2"/>
    <w:rsid w:val="000B0241"/>
    <w:rsid w:val="000B23C7"/>
    <w:rsid w:val="000B2719"/>
    <w:rsid w:val="000B2D00"/>
    <w:rsid w:val="000B3A8F"/>
    <w:rsid w:val="000B3C2A"/>
    <w:rsid w:val="000B4AB9"/>
    <w:rsid w:val="000B58C3"/>
    <w:rsid w:val="000B61E9"/>
    <w:rsid w:val="000C165A"/>
    <w:rsid w:val="000C1EEF"/>
    <w:rsid w:val="000C27A5"/>
    <w:rsid w:val="000C2E19"/>
    <w:rsid w:val="000C7FBA"/>
    <w:rsid w:val="000D05D5"/>
    <w:rsid w:val="000D08F7"/>
    <w:rsid w:val="000D0D07"/>
    <w:rsid w:val="000D2893"/>
    <w:rsid w:val="000D4797"/>
    <w:rsid w:val="000E0527"/>
    <w:rsid w:val="000E1E92"/>
    <w:rsid w:val="000E47BE"/>
    <w:rsid w:val="000E4EA0"/>
    <w:rsid w:val="000E54B7"/>
    <w:rsid w:val="000E63B1"/>
    <w:rsid w:val="000E7578"/>
    <w:rsid w:val="000E77EB"/>
    <w:rsid w:val="000E7C76"/>
    <w:rsid w:val="000F06D6"/>
    <w:rsid w:val="000F0830"/>
    <w:rsid w:val="000F0EB1"/>
    <w:rsid w:val="000F1106"/>
    <w:rsid w:val="000F36FA"/>
    <w:rsid w:val="000F3BE9"/>
    <w:rsid w:val="000F3E91"/>
    <w:rsid w:val="000F3F6C"/>
    <w:rsid w:val="000F4217"/>
    <w:rsid w:val="000F42D4"/>
    <w:rsid w:val="000F55E3"/>
    <w:rsid w:val="000F6DF3"/>
    <w:rsid w:val="001005FF"/>
    <w:rsid w:val="00101887"/>
    <w:rsid w:val="00103B9C"/>
    <w:rsid w:val="001062FB"/>
    <w:rsid w:val="001063E6"/>
    <w:rsid w:val="00107258"/>
    <w:rsid w:val="00113255"/>
    <w:rsid w:val="0011340A"/>
    <w:rsid w:val="00113CF4"/>
    <w:rsid w:val="00114C82"/>
    <w:rsid w:val="001153EA"/>
    <w:rsid w:val="00115643"/>
    <w:rsid w:val="00116765"/>
    <w:rsid w:val="00116DB5"/>
    <w:rsid w:val="00117E90"/>
    <w:rsid w:val="00120FC5"/>
    <w:rsid w:val="001219F5"/>
    <w:rsid w:val="00121A20"/>
    <w:rsid w:val="001224E5"/>
    <w:rsid w:val="00122F2E"/>
    <w:rsid w:val="0012377F"/>
    <w:rsid w:val="00124314"/>
    <w:rsid w:val="00126874"/>
    <w:rsid w:val="00126B4A"/>
    <w:rsid w:val="00132A04"/>
    <w:rsid w:val="00132F5E"/>
    <w:rsid w:val="00132FD0"/>
    <w:rsid w:val="00133333"/>
    <w:rsid w:val="001344C0"/>
    <w:rsid w:val="001346FA"/>
    <w:rsid w:val="00135252"/>
    <w:rsid w:val="00135E11"/>
    <w:rsid w:val="00137AB5"/>
    <w:rsid w:val="00137F0B"/>
    <w:rsid w:val="00142AEB"/>
    <w:rsid w:val="00143775"/>
    <w:rsid w:val="00147FB7"/>
    <w:rsid w:val="00150B68"/>
    <w:rsid w:val="00151B9C"/>
    <w:rsid w:val="00151E23"/>
    <w:rsid w:val="001526E0"/>
    <w:rsid w:val="00152CB8"/>
    <w:rsid w:val="00153433"/>
    <w:rsid w:val="001551B5"/>
    <w:rsid w:val="001643A8"/>
    <w:rsid w:val="001659C1"/>
    <w:rsid w:val="00166287"/>
    <w:rsid w:val="00171B7F"/>
    <w:rsid w:val="00173A8E"/>
    <w:rsid w:val="00176EBE"/>
    <w:rsid w:val="00177787"/>
    <w:rsid w:val="00177795"/>
    <w:rsid w:val="0018143F"/>
    <w:rsid w:val="001853B3"/>
    <w:rsid w:val="00186574"/>
    <w:rsid w:val="00186A5D"/>
    <w:rsid w:val="00190AC1"/>
    <w:rsid w:val="00191EFE"/>
    <w:rsid w:val="0019341A"/>
    <w:rsid w:val="00194D83"/>
    <w:rsid w:val="001979F5"/>
    <w:rsid w:val="00197DF9"/>
    <w:rsid w:val="001A06E2"/>
    <w:rsid w:val="001A1987"/>
    <w:rsid w:val="001A1B97"/>
    <w:rsid w:val="001A20C8"/>
    <w:rsid w:val="001A2564"/>
    <w:rsid w:val="001A368A"/>
    <w:rsid w:val="001A586F"/>
    <w:rsid w:val="001A6173"/>
    <w:rsid w:val="001A6CBA"/>
    <w:rsid w:val="001B0A9C"/>
    <w:rsid w:val="001B0D97"/>
    <w:rsid w:val="001B44B2"/>
    <w:rsid w:val="001B474F"/>
    <w:rsid w:val="001B5A5D"/>
    <w:rsid w:val="001C0D23"/>
    <w:rsid w:val="001C142F"/>
    <w:rsid w:val="001C1CE5"/>
    <w:rsid w:val="001C3D2A"/>
    <w:rsid w:val="001C3FD6"/>
    <w:rsid w:val="001C57A0"/>
    <w:rsid w:val="001C6495"/>
    <w:rsid w:val="001D023A"/>
    <w:rsid w:val="001D1548"/>
    <w:rsid w:val="001D1EDC"/>
    <w:rsid w:val="001D2B9E"/>
    <w:rsid w:val="001D4670"/>
    <w:rsid w:val="001D51BA"/>
    <w:rsid w:val="001D589A"/>
    <w:rsid w:val="001D6342"/>
    <w:rsid w:val="001D6D53"/>
    <w:rsid w:val="001E36CB"/>
    <w:rsid w:val="001E4C55"/>
    <w:rsid w:val="001E58E2"/>
    <w:rsid w:val="001E7AED"/>
    <w:rsid w:val="001F220E"/>
    <w:rsid w:val="001F28EC"/>
    <w:rsid w:val="001F33C1"/>
    <w:rsid w:val="001F3916"/>
    <w:rsid w:val="001F43BC"/>
    <w:rsid w:val="001F54C5"/>
    <w:rsid w:val="001F6374"/>
    <w:rsid w:val="001F662C"/>
    <w:rsid w:val="001F6971"/>
    <w:rsid w:val="001F7074"/>
    <w:rsid w:val="00200490"/>
    <w:rsid w:val="00201969"/>
    <w:rsid w:val="00201F3A"/>
    <w:rsid w:val="00203F96"/>
    <w:rsid w:val="002048BA"/>
    <w:rsid w:val="002069B2"/>
    <w:rsid w:val="00207A60"/>
    <w:rsid w:val="00207FA3"/>
    <w:rsid w:val="0021029C"/>
    <w:rsid w:val="00212D6C"/>
    <w:rsid w:val="0021375D"/>
    <w:rsid w:val="00213AB8"/>
    <w:rsid w:val="002144B4"/>
    <w:rsid w:val="00214DA8"/>
    <w:rsid w:val="00215423"/>
    <w:rsid w:val="002158FA"/>
    <w:rsid w:val="002170D2"/>
    <w:rsid w:val="00220600"/>
    <w:rsid w:val="00221F07"/>
    <w:rsid w:val="002224DB"/>
    <w:rsid w:val="00223FCB"/>
    <w:rsid w:val="00224248"/>
    <w:rsid w:val="002252C3"/>
    <w:rsid w:val="002256E5"/>
    <w:rsid w:val="00225C54"/>
    <w:rsid w:val="002278AF"/>
    <w:rsid w:val="00227B4A"/>
    <w:rsid w:val="00230765"/>
    <w:rsid w:val="00231198"/>
    <w:rsid w:val="002319E4"/>
    <w:rsid w:val="00234BDC"/>
    <w:rsid w:val="00235632"/>
    <w:rsid w:val="00235872"/>
    <w:rsid w:val="0023688A"/>
    <w:rsid w:val="00236E1C"/>
    <w:rsid w:val="00241559"/>
    <w:rsid w:val="0024216B"/>
    <w:rsid w:val="002433B7"/>
    <w:rsid w:val="002435B3"/>
    <w:rsid w:val="00243CBD"/>
    <w:rsid w:val="002458EB"/>
    <w:rsid w:val="002500C8"/>
    <w:rsid w:val="00251816"/>
    <w:rsid w:val="00252B2B"/>
    <w:rsid w:val="00255D25"/>
    <w:rsid w:val="00256249"/>
    <w:rsid w:val="00257543"/>
    <w:rsid w:val="002617E7"/>
    <w:rsid w:val="00261FC8"/>
    <w:rsid w:val="00262FAF"/>
    <w:rsid w:val="002641EB"/>
    <w:rsid w:val="00264228"/>
    <w:rsid w:val="00264334"/>
    <w:rsid w:val="0026473E"/>
    <w:rsid w:val="00265577"/>
    <w:rsid w:val="00266214"/>
    <w:rsid w:val="00266389"/>
    <w:rsid w:val="00266C72"/>
    <w:rsid w:val="00267C83"/>
    <w:rsid w:val="00270BA6"/>
    <w:rsid w:val="0027144F"/>
    <w:rsid w:val="00271F3A"/>
    <w:rsid w:val="00273278"/>
    <w:rsid w:val="002736D5"/>
    <w:rsid w:val="002737F4"/>
    <w:rsid w:val="002743F8"/>
    <w:rsid w:val="00276A19"/>
    <w:rsid w:val="00276C61"/>
    <w:rsid w:val="0027718C"/>
    <w:rsid w:val="002805F5"/>
    <w:rsid w:val="00280751"/>
    <w:rsid w:val="0028280A"/>
    <w:rsid w:val="002847E5"/>
    <w:rsid w:val="00286AA3"/>
    <w:rsid w:val="00286ACD"/>
    <w:rsid w:val="00287838"/>
    <w:rsid w:val="00287D1C"/>
    <w:rsid w:val="00290661"/>
    <w:rsid w:val="002907B5"/>
    <w:rsid w:val="00291D2F"/>
    <w:rsid w:val="00292EB7"/>
    <w:rsid w:val="00293E5C"/>
    <w:rsid w:val="00294856"/>
    <w:rsid w:val="00295189"/>
    <w:rsid w:val="00296227"/>
    <w:rsid w:val="00296236"/>
    <w:rsid w:val="00296F44"/>
    <w:rsid w:val="0029777D"/>
    <w:rsid w:val="002A055E"/>
    <w:rsid w:val="002A0668"/>
    <w:rsid w:val="002A1D4E"/>
    <w:rsid w:val="002A2869"/>
    <w:rsid w:val="002A778D"/>
    <w:rsid w:val="002B16FA"/>
    <w:rsid w:val="002B24D6"/>
    <w:rsid w:val="002B3484"/>
    <w:rsid w:val="002C41E6"/>
    <w:rsid w:val="002C43D5"/>
    <w:rsid w:val="002C490A"/>
    <w:rsid w:val="002C6910"/>
    <w:rsid w:val="002D071A"/>
    <w:rsid w:val="002D34B2"/>
    <w:rsid w:val="002D7637"/>
    <w:rsid w:val="002D7B3D"/>
    <w:rsid w:val="002E17F2"/>
    <w:rsid w:val="002E4568"/>
    <w:rsid w:val="002E4C98"/>
    <w:rsid w:val="002E55B2"/>
    <w:rsid w:val="002E5D41"/>
    <w:rsid w:val="002E7CAE"/>
    <w:rsid w:val="002F08E4"/>
    <w:rsid w:val="002F1465"/>
    <w:rsid w:val="002F2771"/>
    <w:rsid w:val="002F32CA"/>
    <w:rsid w:val="002F3311"/>
    <w:rsid w:val="002F37A9"/>
    <w:rsid w:val="002F3EE6"/>
    <w:rsid w:val="002F4850"/>
    <w:rsid w:val="002F6207"/>
    <w:rsid w:val="002F6AA0"/>
    <w:rsid w:val="002F6E15"/>
    <w:rsid w:val="00300877"/>
    <w:rsid w:val="00300EBC"/>
    <w:rsid w:val="00301CE6"/>
    <w:rsid w:val="0030256B"/>
    <w:rsid w:val="0030501F"/>
    <w:rsid w:val="003051CA"/>
    <w:rsid w:val="00307BA1"/>
    <w:rsid w:val="00311702"/>
    <w:rsid w:val="00311D15"/>
    <w:rsid w:val="00311E82"/>
    <w:rsid w:val="00312B2A"/>
    <w:rsid w:val="00313FD6"/>
    <w:rsid w:val="003143BD"/>
    <w:rsid w:val="00316036"/>
    <w:rsid w:val="003203ED"/>
    <w:rsid w:val="003208E7"/>
    <w:rsid w:val="0032235C"/>
    <w:rsid w:val="00322C9F"/>
    <w:rsid w:val="00323D6E"/>
    <w:rsid w:val="00324D23"/>
    <w:rsid w:val="0032787C"/>
    <w:rsid w:val="00331751"/>
    <w:rsid w:val="003322D2"/>
    <w:rsid w:val="0033391A"/>
    <w:rsid w:val="00334579"/>
    <w:rsid w:val="00335858"/>
    <w:rsid w:val="00336BDA"/>
    <w:rsid w:val="00337774"/>
    <w:rsid w:val="00342BD7"/>
    <w:rsid w:val="00343322"/>
    <w:rsid w:val="00343A07"/>
    <w:rsid w:val="00344046"/>
    <w:rsid w:val="00344661"/>
    <w:rsid w:val="003467C9"/>
    <w:rsid w:val="00346D39"/>
    <w:rsid w:val="00346DB5"/>
    <w:rsid w:val="003477B1"/>
    <w:rsid w:val="0035150E"/>
    <w:rsid w:val="0035245B"/>
    <w:rsid w:val="003527BF"/>
    <w:rsid w:val="003530F9"/>
    <w:rsid w:val="00354020"/>
    <w:rsid w:val="00354090"/>
    <w:rsid w:val="0035482C"/>
    <w:rsid w:val="00357380"/>
    <w:rsid w:val="003602D9"/>
    <w:rsid w:val="003604CE"/>
    <w:rsid w:val="00363981"/>
    <w:rsid w:val="0036525F"/>
    <w:rsid w:val="00366DDB"/>
    <w:rsid w:val="003672C7"/>
    <w:rsid w:val="00370E47"/>
    <w:rsid w:val="00371600"/>
    <w:rsid w:val="003742AC"/>
    <w:rsid w:val="00375F24"/>
    <w:rsid w:val="003766E8"/>
    <w:rsid w:val="00377CE1"/>
    <w:rsid w:val="0038395F"/>
    <w:rsid w:val="00384153"/>
    <w:rsid w:val="00384432"/>
    <w:rsid w:val="00384B34"/>
    <w:rsid w:val="003852E7"/>
    <w:rsid w:val="00385562"/>
    <w:rsid w:val="00385BF0"/>
    <w:rsid w:val="00386BA0"/>
    <w:rsid w:val="00387924"/>
    <w:rsid w:val="0039000A"/>
    <w:rsid w:val="00390F15"/>
    <w:rsid w:val="003912DF"/>
    <w:rsid w:val="00391D38"/>
    <w:rsid w:val="003921AD"/>
    <w:rsid w:val="0039356C"/>
    <w:rsid w:val="003939FF"/>
    <w:rsid w:val="003A12C9"/>
    <w:rsid w:val="003A2223"/>
    <w:rsid w:val="003A2A0F"/>
    <w:rsid w:val="003A3269"/>
    <w:rsid w:val="003A4587"/>
    <w:rsid w:val="003A45A1"/>
    <w:rsid w:val="003A53DF"/>
    <w:rsid w:val="003A5B0A"/>
    <w:rsid w:val="003A5F0F"/>
    <w:rsid w:val="003A5FF8"/>
    <w:rsid w:val="003A6BAC"/>
    <w:rsid w:val="003A7EF3"/>
    <w:rsid w:val="003B159C"/>
    <w:rsid w:val="003B369F"/>
    <w:rsid w:val="003B36A3"/>
    <w:rsid w:val="003B7FE5"/>
    <w:rsid w:val="003C11C8"/>
    <w:rsid w:val="003C2686"/>
    <w:rsid w:val="003C2702"/>
    <w:rsid w:val="003C7611"/>
    <w:rsid w:val="003C7806"/>
    <w:rsid w:val="003D109F"/>
    <w:rsid w:val="003D11A9"/>
    <w:rsid w:val="003D2478"/>
    <w:rsid w:val="003D2880"/>
    <w:rsid w:val="003D2FC4"/>
    <w:rsid w:val="003D3C45"/>
    <w:rsid w:val="003D5B1F"/>
    <w:rsid w:val="003E13C9"/>
    <w:rsid w:val="003E15FA"/>
    <w:rsid w:val="003E1980"/>
    <w:rsid w:val="003E3C09"/>
    <w:rsid w:val="003E4477"/>
    <w:rsid w:val="003E51BA"/>
    <w:rsid w:val="003E55E4"/>
    <w:rsid w:val="003E6D24"/>
    <w:rsid w:val="003E7280"/>
    <w:rsid w:val="003E74E3"/>
    <w:rsid w:val="003E7769"/>
    <w:rsid w:val="003E78E5"/>
    <w:rsid w:val="003E7A62"/>
    <w:rsid w:val="003F05C7"/>
    <w:rsid w:val="003F2CD4"/>
    <w:rsid w:val="003F6BBE"/>
    <w:rsid w:val="003F6EA9"/>
    <w:rsid w:val="003F7BFF"/>
    <w:rsid w:val="004000E8"/>
    <w:rsid w:val="00402E2B"/>
    <w:rsid w:val="004037B9"/>
    <w:rsid w:val="0040432F"/>
    <w:rsid w:val="0040512B"/>
    <w:rsid w:val="00405CA5"/>
    <w:rsid w:val="00407CD3"/>
    <w:rsid w:val="00410134"/>
    <w:rsid w:val="00410B72"/>
    <w:rsid w:val="00410F18"/>
    <w:rsid w:val="00411AF2"/>
    <w:rsid w:val="0041263E"/>
    <w:rsid w:val="00413016"/>
    <w:rsid w:val="00413AAC"/>
    <w:rsid w:val="00413DBF"/>
    <w:rsid w:val="00414D2C"/>
    <w:rsid w:val="00416F04"/>
    <w:rsid w:val="004172A5"/>
    <w:rsid w:val="00421105"/>
    <w:rsid w:val="00421A19"/>
    <w:rsid w:val="00423542"/>
    <w:rsid w:val="004242F4"/>
    <w:rsid w:val="004269F3"/>
    <w:rsid w:val="004270D9"/>
    <w:rsid w:val="00427248"/>
    <w:rsid w:val="00427757"/>
    <w:rsid w:val="00427D2B"/>
    <w:rsid w:val="00430AAF"/>
    <w:rsid w:val="00432ADE"/>
    <w:rsid w:val="00436C06"/>
    <w:rsid w:val="00437447"/>
    <w:rsid w:val="00441A92"/>
    <w:rsid w:val="004422FF"/>
    <w:rsid w:val="0044394F"/>
    <w:rsid w:val="00444F56"/>
    <w:rsid w:val="00446059"/>
    <w:rsid w:val="00446488"/>
    <w:rsid w:val="00446C33"/>
    <w:rsid w:val="004517AA"/>
    <w:rsid w:val="00451E55"/>
    <w:rsid w:val="00452CAC"/>
    <w:rsid w:val="00454126"/>
    <w:rsid w:val="0045641D"/>
    <w:rsid w:val="00457565"/>
    <w:rsid w:val="00457B71"/>
    <w:rsid w:val="00462B5A"/>
    <w:rsid w:val="00463792"/>
    <w:rsid w:val="00465F3A"/>
    <w:rsid w:val="004669E2"/>
    <w:rsid w:val="00470733"/>
    <w:rsid w:val="00470C31"/>
    <w:rsid w:val="004734D0"/>
    <w:rsid w:val="0047556B"/>
    <w:rsid w:val="00477768"/>
    <w:rsid w:val="0048439E"/>
    <w:rsid w:val="00490780"/>
    <w:rsid w:val="00492BC5"/>
    <w:rsid w:val="004950E7"/>
    <w:rsid w:val="004953A7"/>
    <w:rsid w:val="00495C52"/>
    <w:rsid w:val="004964F1"/>
    <w:rsid w:val="004A16BC"/>
    <w:rsid w:val="004A2B94"/>
    <w:rsid w:val="004A2C14"/>
    <w:rsid w:val="004B5EF7"/>
    <w:rsid w:val="004B7C0C"/>
    <w:rsid w:val="004C0CFB"/>
    <w:rsid w:val="004C0D90"/>
    <w:rsid w:val="004C3898"/>
    <w:rsid w:val="004C4C52"/>
    <w:rsid w:val="004C60F1"/>
    <w:rsid w:val="004D187C"/>
    <w:rsid w:val="004D1C6B"/>
    <w:rsid w:val="004D36B1"/>
    <w:rsid w:val="004D4151"/>
    <w:rsid w:val="004D47EF"/>
    <w:rsid w:val="004D6889"/>
    <w:rsid w:val="004D6FB9"/>
    <w:rsid w:val="004D7EBD"/>
    <w:rsid w:val="004E04B1"/>
    <w:rsid w:val="004E14E4"/>
    <w:rsid w:val="004E24F8"/>
    <w:rsid w:val="004E2680"/>
    <w:rsid w:val="004E28F9"/>
    <w:rsid w:val="004E462E"/>
    <w:rsid w:val="004E56DC"/>
    <w:rsid w:val="004E76F4"/>
    <w:rsid w:val="004E7B8A"/>
    <w:rsid w:val="004F0050"/>
    <w:rsid w:val="004F0B4E"/>
    <w:rsid w:val="004F0B6C"/>
    <w:rsid w:val="004F2078"/>
    <w:rsid w:val="004F39A9"/>
    <w:rsid w:val="004F4DA3"/>
    <w:rsid w:val="004F61AA"/>
    <w:rsid w:val="00501F3B"/>
    <w:rsid w:val="00506557"/>
    <w:rsid w:val="0050677A"/>
    <w:rsid w:val="005108D8"/>
    <w:rsid w:val="005116F9"/>
    <w:rsid w:val="005148BD"/>
    <w:rsid w:val="005153A7"/>
    <w:rsid w:val="00515513"/>
    <w:rsid w:val="005171CD"/>
    <w:rsid w:val="005219CF"/>
    <w:rsid w:val="00521E9D"/>
    <w:rsid w:val="00523D63"/>
    <w:rsid w:val="005248FF"/>
    <w:rsid w:val="005309FC"/>
    <w:rsid w:val="00531978"/>
    <w:rsid w:val="00532E25"/>
    <w:rsid w:val="00534B59"/>
    <w:rsid w:val="00534E30"/>
    <w:rsid w:val="00536759"/>
    <w:rsid w:val="00537C62"/>
    <w:rsid w:val="00541D5E"/>
    <w:rsid w:val="005425A9"/>
    <w:rsid w:val="005465AE"/>
    <w:rsid w:val="00546970"/>
    <w:rsid w:val="005502FB"/>
    <w:rsid w:val="0055061A"/>
    <w:rsid w:val="00553943"/>
    <w:rsid w:val="00554E19"/>
    <w:rsid w:val="00555162"/>
    <w:rsid w:val="0055789C"/>
    <w:rsid w:val="00560479"/>
    <w:rsid w:val="0056121F"/>
    <w:rsid w:val="00567D41"/>
    <w:rsid w:val="00571D1A"/>
    <w:rsid w:val="0057236A"/>
    <w:rsid w:val="00572505"/>
    <w:rsid w:val="00573692"/>
    <w:rsid w:val="00580516"/>
    <w:rsid w:val="005814BF"/>
    <w:rsid w:val="005817A4"/>
    <w:rsid w:val="00581E73"/>
    <w:rsid w:val="00582809"/>
    <w:rsid w:val="0058623C"/>
    <w:rsid w:val="0058798C"/>
    <w:rsid w:val="005900FA"/>
    <w:rsid w:val="00592166"/>
    <w:rsid w:val="005935A4"/>
    <w:rsid w:val="00594186"/>
    <w:rsid w:val="005948C2"/>
    <w:rsid w:val="00595DCA"/>
    <w:rsid w:val="00596934"/>
    <w:rsid w:val="0059779B"/>
    <w:rsid w:val="005A01A9"/>
    <w:rsid w:val="005A1B69"/>
    <w:rsid w:val="005A209A"/>
    <w:rsid w:val="005A384A"/>
    <w:rsid w:val="005A662D"/>
    <w:rsid w:val="005A6BB2"/>
    <w:rsid w:val="005B35D7"/>
    <w:rsid w:val="005B392A"/>
    <w:rsid w:val="005B3AA3"/>
    <w:rsid w:val="005B5A56"/>
    <w:rsid w:val="005B6F83"/>
    <w:rsid w:val="005C025D"/>
    <w:rsid w:val="005C3162"/>
    <w:rsid w:val="005C4958"/>
    <w:rsid w:val="005C4A6A"/>
    <w:rsid w:val="005C6CB1"/>
    <w:rsid w:val="005C74FB"/>
    <w:rsid w:val="005D1602"/>
    <w:rsid w:val="005D1EDC"/>
    <w:rsid w:val="005D2EA5"/>
    <w:rsid w:val="005D5B82"/>
    <w:rsid w:val="005E0BB7"/>
    <w:rsid w:val="005E1E9D"/>
    <w:rsid w:val="005E2C9E"/>
    <w:rsid w:val="005E385F"/>
    <w:rsid w:val="005E56A0"/>
    <w:rsid w:val="005E5B81"/>
    <w:rsid w:val="005E641E"/>
    <w:rsid w:val="005F2060"/>
    <w:rsid w:val="005F2CB1"/>
    <w:rsid w:val="005F3025"/>
    <w:rsid w:val="005F618C"/>
    <w:rsid w:val="005F70BD"/>
    <w:rsid w:val="00600B50"/>
    <w:rsid w:val="00601344"/>
    <w:rsid w:val="006015AE"/>
    <w:rsid w:val="0060283C"/>
    <w:rsid w:val="00603FED"/>
    <w:rsid w:val="00604F14"/>
    <w:rsid w:val="006057C0"/>
    <w:rsid w:val="00605F95"/>
    <w:rsid w:val="00606EA1"/>
    <w:rsid w:val="00610EF6"/>
    <w:rsid w:val="00611B83"/>
    <w:rsid w:val="006129BD"/>
    <w:rsid w:val="0061309B"/>
    <w:rsid w:val="00613257"/>
    <w:rsid w:val="00616B18"/>
    <w:rsid w:val="00620A71"/>
    <w:rsid w:val="00620D80"/>
    <w:rsid w:val="0062306D"/>
    <w:rsid w:val="006234A6"/>
    <w:rsid w:val="00624D23"/>
    <w:rsid w:val="00625920"/>
    <w:rsid w:val="00627F14"/>
    <w:rsid w:val="00630001"/>
    <w:rsid w:val="006311B3"/>
    <w:rsid w:val="006315D8"/>
    <w:rsid w:val="00631B49"/>
    <w:rsid w:val="0063284C"/>
    <w:rsid w:val="00633BFA"/>
    <w:rsid w:val="00636398"/>
    <w:rsid w:val="006368D3"/>
    <w:rsid w:val="006377EC"/>
    <w:rsid w:val="0064151F"/>
    <w:rsid w:val="00641533"/>
    <w:rsid w:val="0064208D"/>
    <w:rsid w:val="00643475"/>
    <w:rsid w:val="00643586"/>
    <w:rsid w:val="0064396A"/>
    <w:rsid w:val="00643C1F"/>
    <w:rsid w:val="0064624E"/>
    <w:rsid w:val="00650AB9"/>
    <w:rsid w:val="006529C6"/>
    <w:rsid w:val="00654948"/>
    <w:rsid w:val="00655733"/>
    <w:rsid w:val="00655ACD"/>
    <w:rsid w:val="00656A92"/>
    <w:rsid w:val="00656DDE"/>
    <w:rsid w:val="0066011D"/>
    <w:rsid w:val="00660434"/>
    <w:rsid w:val="006606E2"/>
    <w:rsid w:val="006607C0"/>
    <w:rsid w:val="006613A6"/>
    <w:rsid w:val="006627A2"/>
    <w:rsid w:val="006634E6"/>
    <w:rsid w:val="006650DA"/>
    <w:rsid w:val="006655EE"/>
    <w:rsid w:val="00666422"/>
    <w:rsid w:val="00667EE7"/>
    <w:rsid w:val="00670922"/>
    <w:rsid w:val="00670BE1"/>
    <w:rsid w:val="00671039"/>
    <w:rsid w:val="006718E8"/>
    <w:rsid w:val="0067218F"/>
    <w:rsid w:val="006723D9"/>
    <w:rsid w:val="006741F2"/>
    <w:rsid w:val="00674CC3"/>
    <w:rsid w:val="00675C72"/>
    <w:rsid w:val="00676B35"/>
    <w:rsid w:val="006771F9"/>
    <w:rsid w:val="006776D7"/>
    <w:rsid w:val="00681003"/>
    <w:rsid w:val="006817C9"/>
    <w:rsid w:val="00683ECE"/>
    <w:rsid w:val="00684E57"/>
    <w:rsid w:val="00691BF6"/>
    <w:rsid w:val="00695FC2"/>
    <w:rsid w:val="00696949"/>
    <w:rsid w:val="00696F5F"/>
    <w:rsid w:val="00697052"/>
    <w:rsid w:val="00697576"/>
    <w:rsid w:val="006A20ED"/>
    <w:rsid w:val="006A46FB"/>
    <w:rsid w:val="006A5E28"/>
    <w:rsid w:val="006A64C6"/>
    <w:rsid w:val="006A697B"/>
    <w:rsid w:val="006A7AFF"/>
    <w:rsid w:val="006B0E23"/>
    <w:rsid w:val="006B1259"/>
    <w:rsid w:val="006B1816"/>
    <w:rsid w:val="006B2099"/>
    <w:rsid w:val="006B30B2"/>
    <w:rsid w:val="006B3D0E"/>
    <w:rsid w:val="006B50CF"/>
    <w:rsid w:val="006B67FF"/>
    <w:rsid w:val="006C03B8"/>
    <w:rsid w:val="006C1B23"/>
    <w:rsid w:val="006C1EB7"/>
    <w:rsid w:val="006C5EC9"/>
    <w:rsid w:val="006C6059"/>
    <w:rsid w:val="006C648B"/>
    <w:rsid w:val="006C71EF"/>
    <w:rsid w:val="006C7522"/>
    <w:rsid w:val="006D3748"/>
    <w:rsid w:val="006D50E2"/>
    <w:rsid w:val="006D5BEB"/>
    <w:rsid w:val="006D6F08"/>
    <w:rsid w:val="006E003C"/>
    <w:rsid w:val="006E062C"/>
    <w:rsid w:val="006E1441"/>
    <w:rsid w:val="006E1E62"/>
    <w:rsid w:val="006E28B7"/>
    <w:rsid w:val="006E3310"/>
    <w:rsid w:val="006E4E39"/>
    <w:rsid w:val="006E50C9"/>
    <w:rsid w:val="006E565E"/>
    <w:rsid w:val="006E673D"/>
    <w:rsid w:val="006E77BB"/>
    <w:rsid w:val="006E7D3B"/>
    <w:rsid w:val="006F1B70"/>
    <w:rsid w:val="006F341D"/>
    <w:rsid w:val="006F3CDE"/>
    <w:rsid w:val="006F58D4"/>
    <w:rsid w:val="006F65B2"/>
    <w:rsid w:val="006F6938"/>
    <w:rsid w:val="00703274"/>
    <w:rsid w:val="0070346E"/>
    <w:rsid w:val="00703620"/>
    <w:rsid w:val="0070497B"/>
    <w:rsid w:val="00704EDB"/>
    <w:rsid w:val="0070537F"/>
    <w:rsid w:val="00705799"/>
    <w:rsid w:val="00706101"/>
    <w:rsid w:val="00706A36"/>
    <w:rsid w:val="00707072"/>
    <w:rsid w:val="00707619"/>
    <w:rsid w:val="00707D61"/>
    <w:rsid w:val="007108B1"/>
    <w:rsid w:val="00712287"/>
    <w:rsid w:val="00712772"/>
    <w:rsid w:val="00712F43"/>
    <w:rsid w:val="00713125"/>
    <w:rsid w:val="0071355E"/>
    <w:rsid w:val="00713565"/>
    <w:rsid w:val="007139AC"/>
    <w:rsid w:val="007146EC"/>
    <w:rsid w:val="007148D3"/>
    <w:rsid w:val="00715B9A"/>
    <w:rsid w:val="00717B24"/>
    <w:rsid w:val="0072044C"/>
    <w:rsid w:val="00721593"/>
    <w:rsid w:val="007252BE"/>
    <w:rsid w:val="00725533"/>
    <w:rsid w:val="00726EA6"/>
    <w:rsid w:val="00727208"/>
    <w:rsid w:val="00727680"/>
    <w:rsid w:val="007311EA"/>
    <w:rsid w:val="00731D20"/>
    <w:rsid w:val="0073237A"/>
    <w:rsid w:val="007348B1"/>
    <w:rsid w:val="00734B23"/>
    <w:rsid w:val="00735E54"/>
    <w:rsid w:val="007362A6"/>
    <w:rsid w:val="00736D7D"/>
    <w:rsid w:val="00737CFD"/>
    <w:rsid w:val="00740E58"/>
    <w:rsid w:val="007418D3"/>
    <w:rsid w:val="00742E43"/>
    <w:rsid w:val="007445A0"/>
    <w:rsid w:val="00744B1F"/>
    <w:rsid w:val="0074524B"/>
    <w:rsid w:val="00747D8B"/>
    <w:rsid w:val="007504D1"/>
    <w:rsid w:val="00751228"/>
    <w:rsid w:val="00753D04"/>
    <w:rsid w:val="00754661"/>
    <w:rsid w:val="007548C9"/>
    <w:rsid w:val="0075719F"/>
    <w:rsid w:val="007571E1"/>
    <w:rsid w:val="00757A26"/>
    <w:rsid w:val="00757BC6"/>
    <w:rsid w:val="0076000F"/>
    <w:rsid w:val="007604B2"/>
    <w:rsid w:val="00761C0D"/>
    <w:rsid w:val="00761E47"/>
    <w:rsid w:val="00763B6E"/>
    <w:rsid w:val="00764664"/>
    <w:rsid w:val="00765281"/>
    <w:rsid w:val="0076623D"/>
    <w:rsid w:val="00766BAD"/>
    <w:rsid w:val="0077222A"/>
    <w:rsid w:val="007730BD"/>
    <w:rsid w:val="00773C6B"/>
    <w:rsid w:val="007755F2"/>
    <w:rsid w:val="00775F52"/>
    <w:rsid w:val="00776971"/>
    <w:rsid w:val="00780CF0"/>
    <w:rsid w:val="0078177E"/>
    <w:rsid w:val="0078302A"/>
    <w:rsid w:val="0078304C"/>
    <w:rsid w:val="00783673"/>
    <w:rsid w:val="00783B4B"/>
    <w:rsid w:val="007851F4"/>
    <w:rsid w:val="00785490"/>
    <w:rsid w:val="00790076"/>
    <w:rsid w:val="00792457"/>
    <w:rsid w:val="007925EA"/>
    <w:rsid w:val="00793CD8"/>
    <w:rsid w:val="007953C1"/>
    <w:rsid w:val="0079569D"/>
    <w:rsid w:val="00795C92"/>
    <w:rsid w:val="00796231"/>
    <w:rsid w:val="007A0A57"/>
    <w:rsid w:val="007A1116"/>
    <w:rsid w:val="007A13B5"/>
    <w:rsid w:val="007A1CB3"/>
    <w:rsid w:val="007A2349"/>
    <w:rsid w:val="007A306F"/>
    <w:rsid w:val="007A43A6"/>
    <w:rsid w:val="007A43CC"/>
    <w:rsid w:val="007A538E"/>
    <w:rsid w:val="007A58A6"/>
    <w:rsid w:val="007B0C0A"/>
    <w:rsid w:val="007B1E6E"/>
    <w:rsid w:val="007B39D8"/>
    <w:rsid w:val="007B3D2D"/>
    <w:rsid w:val="007B3DA1"/>
    <w:rsid w:val="007B50AE"/>
    <w:rsid w:val="007B51DF"/>
    <w:rsid w:val="007B5F41"/>
    <w:rsid w:val="007B676F"/>
    <w:rsid w:val="007B72CD"/>
    <w:rsid w:val="007C05DD"/>
    <w:rsid w:val="007C1924"/>
    <w:rsid w:val="007C3944"/>
    <w:rsid w:val="007C3D18"/>
    <w:rsid w:val="007C4B28"/>
    <w:rsid w:val="007C4DF0"/>
    <w:rsid w:val="007C60BF"/>
    <w:rsid w:val="007C6A07"/>
    <w:rsid w:val="007C7575"/>
    <w:rsid w:val="007C75A1"/>
    <w:rsid w:val="007C77A5"/>
    <w:rsid w:val="007D04E5"/>
    <w:rsid w:val="007D2371"/>
    <w:rsid w:val="007D245A"/>
    <w:rsid w:val="007D5901"/>
    <w:rsid w:val="007D7526"/>
    <w:rsid w:val="007E0814"/>
    <w:rsid w:val="007E112D"/>
    <w:rsid w:val="007E136D"/>
    <w:rsid w:val="007E261B"/>
    <w:rsid w:val="007E271E"/>
    <w:rsid w:val="007E4610"/>
    <w:rsid w:val="007E4715"/>
    <w:rsid w:val="007E48F2"/>
    <w:rsid w:val="007E505B"/>
    <w:rsid w:val="007E54F5"/>
    <w:rsid w:val="007E7091"/>
    <w:rsid w:val="007F04C6"/>
    <w:rsid w:val="007F24A3"/>
    <w:rsid w:val="007F5825"/>
    <w:rsid w:val="007F5E3B"/>
    <w:rsid w:val="007F6365"/>
    <w:rsid w:val="007F7588"/>
    <w:rsid w:val="00801000"/>
    <w:rsid w:val="00803FAE"/>
    <w:rsid w:val="0080605F"/>
    <w:rsid w:val="0080761F"/>
    <w:rsid w:val="00807786"/>
    <w:rsid w:val="008112E8"/>
    <w:rsid w:val="00811FCB"/>
    <w:rsid w:val="008134B1"/>
    <w:rsid w:val="008158D6"/>
    <w:rsid w:val="00817196"/>
    <w:rsid w:val="0082033E"/>
    <w:rsid w:val="008205EE"/>
    <w:rsid w:val="008235DB"/>
    <w:rsid w:val="00824339"/>
    <w:rsid w:val="00824AB4"/>
    <w:rsid w:val="00825AA0"/>
    <w:rsid w:val="00825C42"/>
    <w:rsid w:val="00825D25"/>
    <w:rsid w:val="00826C45"/>
    <w:rsid w:val="0082765C"/>
    <w:rsid w:val="0082767B"/>
    <w:rsid w:val="00827D6F"/>
    <w:rsid w:val="00835165"/>
    <w:rsid w:val="0083526E"/>
    <w:rsid w:val="00835948"/>
    <w:rsid w:val="008376AC"/>
    <w:rsid w:val="008378CD"/>
    <w:rsid w:val="00837D21"/>
    <w:rsid w:val="0084226B"/>
    <w:rsid w:val="0084256B"/>
    <w:rsid w:val="008444E8"/>
    <w:rsid w:val="00844E80"/>
    <w:rsid w:val="00846743"/>
    <w:rsid w:val="008469FA"/>
    <w:rsid w:val="00846FE7"/>
    <w:rsid w:val="00850430"/>
    <w:rsid w:val="00850CEC"/>
    <w:rsid w:val="0085111E"/>
    <w:rsid w:val="00852A97"/>
    <w:rsid w:val="00852D67"/>
    <w:rsid w:val="00856911"/>
    <w:rsid w:val="008606DE"/>
    <w:rsid w:val="00860DB9"/>
    <w:rsid w:val="00864543"/>
    <w:rsid w:val="00864FB0"/>
    <w:rsid w:val="0086647E"/>
    <w:rsid w:val="008677FD"/>
    <w:rsid w:val="0087010C"/>
    <w:rsid w:val="008706D4"/>
    <w:rsid w:val="00870F8A"/>
    <w:rsid w:val="008719A4"/>
    <w:rsid w:val="00871D23"/>
    <w:rsid w:val="00874312"/>
    <w:rsid w:val="0087437C"/>
    <w:rsid w:val="00875650"/>
    <w:rsid w:val="00875CD7"/>
    <w:rsid w:val="00876B4D"/>
    <w:rsid w:val="00877F18"/>
    <w:rsid w:val="00881685"/>
    <w:rsid w:val="0088782F"/>
    <w:rsid w:val="008911ED"/>
    <w:rsid w:val="00894A88"/>
    <w:rsid w:val="00895386"/>
    <w:rsid w:val="008A1987"/>
    <w:rsid w:val="008A21FF"/>
    <w:rsid w:val="008A2CE2"/>
    <w:rsid w:val="008A2FFC"/>
    <w:rsid w:val="008A30AC"/>
    <w:rsid w:val="008A44B8"/>
    <w:rsid w:val="008A51A8"/>
    <w:rsid w:val="008A54C7"/>
    <w:rsid w:val="008A5A7B"/>
    <w:rsid w:val="008A60FF"/>
    <w:rsid w:val="008A66CF"/>
    <w:rsid w:val="008A77D8"/>
    <w:rsid w:val="008B0483"/>
    <w:rsid w:val="008B120C"/>
    <w:rsid w:val="008B2A8F"/>
    <w:rsid w:val="008B4491"/>
    <w:rsid w:val="008B51A0"/>
    <w:rsid w:val="008B592A"/>
    <w:rsid w:val="008B6007"/>
    <w:rsid w:val="008B6640"/>
    <w:rsid w:val="008B7B5C"/>
    <w:rsid w:val="008C0C99"/>
    <w:rsid w:val="008C2017"/>
    <w:rsid w:val="008C406F"/>
    <w:rsid w:val="008C40FF"/>
    <w:rsid w:val="008C4958"/>
    <w:rsid w:val="008C4BAA"/>
    <w:rsid w:val="008C5800"/>
    <w:rsid w:val="008C6AC5"/>
    <w:rsid w:val="008C6AE8"/>
    <w:rsid w:val="008C703E"/>
    <w:rsid w:val="008C7573"/>
    <w:rsid w:val="008D34F1"/>
    <w:rsid w:val="008D39D8"/>
    <w:rsid w:val="008D5677"/>
    <w:rsid w:val="008D6D1A"/>
    <w:rsid w:val="008E065E"/>
    <w:rsid w:val="008E0927"/>
    <w:rsid w:val="008E1909"/>
    <w:rsid w:val="008E2029"/>
    <w:rsid w:val="008E3396"/>
    <w:rsid w:val="008E5AC6"/>
    <w:rsid w:val="008E5EA9"/>
    <w:rsid w:val="008F1EAB"/>
    <w:rsid w:val="008F23B9"/>
    <w:rsid w:val="008F32D5"/>
    <w:rsid w:val="008F33DC"/>
    <w:rsid w:val="008F477F"/>
    <w:rsid w:val="00901E0F"/>
    <w:rsid w:val="00902350"/>
    <w:rsid w:val="0090336B"/>
    <w:rsid w:val="0090539D"/>
    <w:rsid w:val="009053AA"/>
    <w:rsid w:val="00906217"/>
    <w:rsid w:val="00906939"/>
    <w:rsid w:val="00910B7D"/>
    <w:rsid w:val="00911DFB"/>
    <w:rsid w:val="0091301C"/>
    <w:rsid w:val="009139D9"/>
    <w:rsid w:val="00914AD8"/>
    <w:rsid w:val="00914CFF"/>
    <w:rsid w:val="009158EF"/>
    <w:rsid w:val="0091594B"/>
    <w:rsid w:val="00916079"/>
    <w:rsid w:val="009168E1"/>
    <w:rsid w:val="00917CE9"/>
    <w:rsid w:val="00920BF2"/>
    <w:rsid w:val="00922010"/>
    <w:rsid w:val="00922E34"/>
    <w:rsid w:val="00923373"/>
    <w:rsid w:val="0092630E"/>
    <w:rsid w:val="009265E2"/>
    <w:rsid w:val="00931304"/>
    <w:rsid w:val="00931BD9"/>
    <w:rsid w:val="009339B7"/>
    <w:rsid w:val="009368F3"/>
    <w:rsid w:val="00941636"/>
    <w:rsid w:val="00943742"/>
    <w:rsid w:val="00945C05"/>
    <w:rsid w:val="00946945"/>
    <w:rsid w:val="00946C3E"/>
    <w:rsid w:val="00947713"/>
    <w:rsid w:val="00947D2F"/>
    <w:rsid w:val="00950DE7"/>
    <w:rsid w:val="00952FCC"/>
    <w:rsid w:val="00953920"/>
    <w:rsid w:val="00953D47"/>
    <w:rsid w:val="00954545"/>
    <w:rsid w:val="0095681E"/>
    <w:rsid w:val="009572D4"/>
    <w:rsid w:val="009576D3"/>
    <w:rsid w:val="00961813"/>
    <w:rsid w:val="00961921"/>
    <w:rsid w:val="00962912"/>
    <w:rsid w:val="0096373B"/>
    <w:rsid w:val="0096430A"/>
    <w:rsid w:val="0096554B"/>
    <w:rsid w:val="0096584A"/>
    <w:rsid w:val="00970028"/>
    <w:rsid w:val="00971F08"/>
    <w:rsid w:val="0097603D"/>
    <w:rsid w:val="00976949"/>
    <w:rsid w:val="00980477"/>
    <w:rsid w:val="00982470"/>
    <w:rsid w:val="00984E45"/>
    <w:rsid w:val="00985253"/>
    <w:rsid w:val="009853B3"/>
    <w:rsid w:val="00985455"/>
    <w:rsid w:val="0098745C"/>
    <w:rsid w:val="00987F73"/>
    <w:rsid w:val="00990630"/>
    <w:rsid w:val="00991761"/>
    <w:rsid w:val="009921F9"/>
    <w:rsid w:val="00992C24"/>
    <w:rsid w:val="009944F1"/>
    <w:rsid w:val="00994DCA"/>
    <w:rsid w:val="009960EC"/>
    <w:rsid w:val="009970DD"/>
    <w:rsid w:val="00997F2B"/>
    <w:rsid w:val="009A0731"/>
    <w:rsid w:val="009A0FBA"/>
    <w:rsid w:val="009A1601"/>
    <w:rsid w:val="009A2FA2"/>
    <w:rsid w:val="009A372A"/>
    <w:rsid w:val="009A462D"/>
    <w:rsid w:val="009A5CBA"/>
    <w:rsid w:val="009A620E"/>
    <w:rsid w:val="009B1619"/>
    <w:rsid w:val="009B1F30"/>
    <w:rsid w:val="009B2A98"/>
    <w:rsid w:val="009B3327"/>
    <w:rsid w:val="009B37E5"/>
    <w:rsid w:val="009B3AC2"/>
    <w:rsid w:val="009B4DF4"/>
    <w:rsid w:val="009B564E"/>
    <w:rsid w:val="009B7CC3"/>
    <w:rsid w:val="009B7E87"/>
    <w:rsid w:val="009C0861"/>
    <w:rsid w:val="009C16BA"/>
    <w:rsid w:val="009C2D64"/>
    <w:rsid w:val="009C403E"/>
    <w:rsid w:val="009C4955"/>
    <w:rsid w:val="009C55F8"/>
    <w:rsid w:val="009D05DF"/>
    <w:rsid w:val="009D2280"/>
    <w:rsid w:val="009D250B"/>
    <w:rsid w:val="009D4FF0"/>
    <w:rsid w:val="009D6D6C"/>
    <w:rsid w:val="009D703C"/>
    <w:rsid w:val="009D718F"/>
    <w:rsid w:val="009E068F"/>
    <w:rsid w:val="009E14E0"/>
    <w:rsid w:val="009E2875"/>
    <w:rsid w:val="009E31A1"/>
    <w:rsid w:val="009E35DB"/>
    <w:rsid w:val="009E4076"/>
    <w:rsid w:val="009E47A3"/>
    <w:rsid w:val="009E4B14"/>
    <w:rsid w:val="009E4FEB"/>
    <w:rsid w:val="009E7079"/>
    <w:rsid w:val="009F08F3"/>
    <w:rsid w:val="009F344F"/>
    <w:rsid w:val="009F3C21"/>
    <w:rsid w:val="009F4C8D"/>
    <w:rsid w:val="009F4CBE"/>
    <w:rsid w:val="009F5513"/>
    <w:rsid w:val="00A01149"/>
    <w:rsid w:val="00A048A8"/>
    <w:rsid w:val="00A04B5A"/>
    <w:rsid w:val="00A04F49"/>
    <w:rsid w:val="00A04FD4"/>
    <w:rsid w:val="00A06459"/>
    <w:rsid w:val="00A103C1"/>
    <w:rsid w:val="00A131AF"/>
    <w:rsid w:val="00A13CBB"/>
    <w:rsid w:val="00A13E54"/>
    <w:rsid w:val="00A1531E"/>
    <w:rsid w:val="00A15B5F"/>
    <w:rsid w:val="00A17D1E"/>
    <w:rsid w:val="00A17F63"/>
    <w:rsid w:val="00A2193B"/>
    <w:rsid w:val="00A21E2A"/>
    <w:rsid w:val="00A224E9"/>
    <w:rsid w:val="00A22954"/>
    <w:rsid w:val="00A22E9C"/>
    <w:rsid w:val="00A2351A"/>
    <w:rsid w:val="00A23960"/>
    <w:rsid w:val="00A249C4"/>
    <w:rsid w:val="00A264A9"/>
    <w:rsid w:val="00A27785"/>
    <w:rsid w:val="00A30187"/>
    <w:rsid w:val="00A3448A"/>
    <w:rsid w:val="00A36297"/>
    <w:rsid w:val="00A369A2"/>
    <w:rsid w:val="00A41E2B"/>
    <w:rsid w:val="00A4255F"/>
    <w:rsid w:val="00A439E3"/>
    <w:rsid w:val="00A4406B"/>
    <w:rsid w:val="00A45B74"/>
    <w:rsid w:val="00A46662"/>
    <w:rsid w:val="00A4718A"/>
    <w:rsid w:val="00A4769E"/>
    <w:rsid w:val="00A50BEF"/>
    <w:rsid w:val="00A50F34"/>
    <w:rsid w:val="00A52593"/>
    <w:rsid w:val="00A52E1D"/>
    <w:rsid w:val="00A607EB"/>
    <w:rsid w:val="00A61499"/>
    <w:rsid w:val="00A62A77"/>
    <w:rsid w:val="00A63483"/>
    <w:rsid w:val="00A63B61"/>
    <w:rsid w:val="00A650BB"/>
    <w:rsid w:val="00A657D7"/>
    <w:rsid w:val="00A660AC"/>
    <w:rsid w:val="00A67E67"/>
    <w:rsid w:val="00A67E6C"/>
    <w:rsid w:val="00A701A8"/>
    <w:rsid w:val="00A71B99"/>
    <w:rsid w:val="00A739D0"/>
    <w:rsid w:val="00A74A2F"/>
    <w:rsid w:val="00A761D4"/>
    <w:rsid w:val="00A77EC4"/>
    <w:rsid w:val="00A806C5"/>
    <w:rsid w:val="00A81862"/>
    <w:rsid w:val="00A819BF"/>
    <w:rsid w:val="00A8574B"/>
    <w:rsid w:val="00A910B7"/>
    <w:rsid w:val="00A91E99"/>
    <w:rsid w:val="00A92879"/>
    <w:rsid w:val="00A93CB2"/>
    <w:rsid w:val="00A9442A"/>
    <w:rsid w:val="00A95EF4"/>
    <w:rsid w:val="00A960C8"/>
    <w:rsid w:val="00AA016F"/>
    <w:rsid w:val="00AA0CE5"/>
    <w:rsid w:val="00AA1ED6"/>
    <w:rsid w:val="00AA51D6"/>
    <w:rsid w:val="00AA53FC"/>
    <w:rsid w:val="00AB0BC8"/>
    <w:rsid w:val="00AB11CA"/>
    <w:rsid w:val="00AB14D9"/>
    <w:rsid w:val="00AB2B2B"/>
    <w:rsid w:val="00AB3708"/>
    <w:rsid w:val="00AB4AB8"/>
    <w:rsid w:val="00AB4F06"/>
    <w:rsid w:val="00AB655E"/>
    <w:rsid w:val="00AB66AA"/>
    <w:rsid w:val="00AC007F"/>
    <w:rsid w:val="00AC037D"/>
    <w:rsid w:val="00AC2ECD"/>
    <w:rsid w:val="00AC3119"/>
    <w:rsid w:val="00AC3812"/>
    <w:rsid w:val="00AC3B3A"/>
    <w:rsid w:val="00AC3E1B"/>
    <w:rsid w:val="00AC49FB"/>
    <w:rsid w:val="00AC5A10"/>
    <w:rsid w:val="00AD0AA3"/>
    <w:rsid w:val="00AD2AED"/>
    <w:rsid w:val="00AD2E0D"/>
    <w:rsid w:val="00AD3F94"/>
    <w:rsid w:val="00AD4A5A"/>
    <w:rsid w:val="00AD4A5E"/>
    <w:rsid w:val="00AE26B2"/>
    <w:rsid w:val="00AE27AC"/>
    <w:rsid w:val="00AE40E0"/>
    <w:rsid w:val="00AE4DBA"/>
    <w:rsid w:val="00AE4F07"/>
    <w:rsid w:val="00AF1C5D"/>
    <w:rsid w:val="00AF2665"/>
    <w:rsid w:val="00AF42D7"/>
    <w:rsid w:val="00AF6935"/>
    <w:rsid w:val="00AF6974"/>
    <w:rsid w:val="00AF7504"/>
    <w:rsid w:val="00B006FE"/>
    <w:rsid w:val="00B007CB"/>
    <w:rsid w:val="00B02AA9"/>
    <w:rsid w:val="00B02FA3"/>
    <w:rsid w:val="00B0442F"/>
    <w:rsid w:val="00B05084"/>
    <w:rsid w:val="00B0636F"/>
    <w:rsid w:val="00B06428"/>
    <w:rsid w:val="00B06752"/>
    <w:rsid w:val="00B13114"/>
    <w:rsid w:val="00B13429"/>
    <w:rsid w:val="00B157F9"/>
    <w:rsid w:val="00B167F1"/>
    <w:rsid w:val="00B201CF"/>
    <w:rsid w:val="00B20256"/>
    <w:rsid w:val="00B20D09"/>
    <w:rsid w:val="00B22A5A"/>
    <w:rsid w:val="00B2763F"/>
    <w:rsid w:val="00B27AAC"/>
    <w:rsid w:val="00B30929"/>
    <w:rsid w:val="00B33E15"/>
    <w:rsid w:val="00B34644"/>
    <w:rsid w:val="00B372AA"/>
    <w:rsid w:val="00B37772"/>
    <w:rsid w:val="00B37AD8"/>
    <w:rsid w:val="00B40445"/>
    <w:rsid w:val="00B4113F"/>
    <w:rsid w:val="00B416D9"/>
    <w:rsid w:val="00B41888"/>
    <w:rsid w:val="00B45A52"/>
    <w:rsid w:val="00B46175"/>
    <w:rsid w:val="00B51905"/>
    <w:rsid w:val="00B53794"/>
    <w:rsid w:val="00B6053D"/>
    <w:rsid w:val="00B6229F"/>
    <w:rsid w:val="00B62AAA"/>
    <w:rsid w:val="00B662B9"/>
    <w:rsid w:val="00B664C7"/>
    <w:rsid w:val="00B70C5B"/>
    <w:rsid w:val="00B71715"/>
    <w:rsid w:val="00B739F6"/>
    <w:rsid w:val="00B75DED"/>
    <w:rsid w:val="00B819FA"/>
    <w:rsid w:val="00B81A6C"/>
    <w:rsid w:val="00B841DE"/>
    <w:rsid w:val="00B84769"/>
    <w:rsid w:val="00B85290"/>
    <w:rsid w:val="00B85CE4"/>
    <w:rsid w:val="00B85DE5"/>
    <w:rsid w:val="00B86D4B"/>
    <w:rsid w:val="00B8780C"/>
    <w:rsid w:val="00B904CC"/>
    <w:rsid w:val="00B90692"/>
    <w:rsid w:val="00B90F73"/>
    <w:rsid w:val="00B92455"/>
    <w:rsid w:val="00B93B59"/>
    <w:rsid w:val="00B9406A"/>
    <w:rsid w:val="00BA0785"/>
    <w:rsid w:val="00BA1154"/>
    <w:rsid w:val="00BA2280"/>
    <w:rsid w:val="00BA2A08"/>
    <w:rsid w:val="00BA3436"/>
    <w:rsid w:val="00BA39FB"/>
    <w:rsid w:val="00BA56D2"/>
    <w:rsid w:val="00BA7537"/>
    <w:rsid w:val="00BA76E0"/>
    <w:rsid w:val="00BB0080"/>
    <w:rsid w:val="00BB2A25"/>
    <w:rsid w:val="00BB462B"/>
    <w:rsid w:val="00BB51E9"/>
    <w:rsid w:val="00BC0FDC"/>
    <w:rsid w:val="00BC3053"/>
    <w:rsid w:val="00BC4D2E"/>
    <w:rsid w:val="00BC51D7"/>
    <w:rsid w:val="00BD0A8D"/>
    <w:rsid w:val="00BD1F50"/>
    <w:rsid w:val="00BD463D"/>
    <w:rsid w:val="00BD48AC"/>
    <w:rsid w:val="00BD5F1A"/>
    <w:rsid w:val="00BD7186"/>
    <w:rsid w:val="00BD771B"/>
    <w:rsid w:val="00BE1234"/>
    <w:rsid w:val="00BE24E3"/>
    <w:rsid w:val="00BE2FA6"/>
    <w:rsid w:val="00BE333F"/>
    <w:rsid w:val="00BE7406"/>
    <w:rsid w:val="00BE7603"/>
    <w:rsid w:val="00BE795F"/>
    <w:rsid w:val="00BF25D5"/>
    <w:rsid w:val="00BF3279"/>
    <w:rsid w:val="00BF4436"/>
    <w:rsid w:val="00BF518B"/>
    <w:rsid w:val="00BF647A"/>
    <w:rsid w:val="00BF70B0"/>
    <w:rsid w:val="00BF74C7"/>
    <w:rsid w:val="00C00BBB"/>
    <w:rsid w:val="00C015F1"/>
    <w:rsid w:val="00C01F33"/>
    <w:rsid w:val="00C02CC6"/>
    <w:rsid w:val="00C040F7"/>
    <w:rsid w:val="00C041B0"/>
    <w:rsid w:val="00C044AB"/>
    <w:rsid w:val="00C05706"/>
    <w:rsid w:val="00C06D63"/>
    <w:rsid w:val="00C07377"/>
    <w:rsid w:val="00C10478"/>
    <w:rsid w:val="00C11A36"/>
    <w:rsid w:val="00C120BF"/>
    <w:rsid w:val="00C12107"/>
    <w:rsid w:val="00C14D4B"/>
    <w:rsid w:val="00C154BB"/>
    <w:rsid w:val="00C17162"/>
    <w:rsid w:val="00C20FFF"/>
    <w:rsid w:val="00C21419"/>
    <w:rsid w:val="00C219A1"/>
    <w:rsid w:val="00C2346D"/>
    <w:rsid w:val="00C24E6B"/>
    <w:rsid w:val="00C279B5"/>
    <w:rsid w:val="00C27C45"/>
    <w:rsid w:val="00C308CC"/>
    <w:rsid w:val="00C31623"/>
    <w:rsid w:val="00C32218"/>
    <w:rsid w:val="00C3593E"/>
    <w:rsid w:val="00C3719D"/>
    <w:rsid w:val="00C408C5"/>
    <w:rsid w:val="00C40D36"/>
    <w:rsid w:val="00C44D2F"/>
    <w:rsid w:val="00C47C8C"/>
    <w:rsid w:val="00C53222"/>
    <w:rsid w:val="00C54995"/>
    <w:rsid w:val="00C54D41"/>
    <w:rsid w:val="00C60671"/>
    <w:rsid w:val="00C6068D"/>
    <w:rsid w:val="00C60783"/>
    <w:rsid w:val="00C6217D"/>
    <w:rsid w:val="00C62EAA"/>
    <w:rsid w:val="00C63151"/>
    <w:rsid w:val="00C63498"/>
    <w:rsid w:val="00C64672"/>
    <w:rsid w:val="00C65310"/>
    <w:rsid w:val="00C659C7"/>
    <w:rsid w:val="00C676AA"/>
    <w:rsid w:val="00C70697"/>
    <w:rsid w:val="00C72EF4"/>
    <w:rsid w:val="00C75D2F"/>
    <w:rsid w:val="00C767BE"/>
    <w:rsid w:val="00C76963"/>
    <w:rsid w:val="00C76DEE"/>
    <w:rsid w:val="00C76E3C"/>
    <w:rsid w:val="00C81568"/>
    <w:rsid w:val="00C81D8D"/>
    <w:rsid w:val="00C85542"/>
    <w:rsid w:val="00C86511"/>
    <w:rsid w:val="00C86AE2"/>
    <w:rsid w:val="00C9027A"/>
    <w:rsid w:val="00C9068E"/>
    <w:rsid w:val="00C906F8"/>
    <w:rsid w:val="00C91AB0"/>
    <w:rsid w:val="00C92C5A"/>
    <w:rsid w:val="00C932C8"/>
    <w:rsid w:val="00C93793"/>
    <w:rsid w:val="00C93C4B"/>
    <w:rsid w:val="00C944AB"/>
    <w:rsid w:val="00C94D03"/>
    <w:rsid w:val="00C95B40"/>
    <w:rsid w:val="00C964D0"/>
    <w:rsid w:val="00C967F3"/>
    <w:rsid w:val="00C9738E"/>
    <w:rsid w:val="00CA1ED8"/>
    <w:rsid w:val="00CA20B5"/>
    <w:rsid w:val="00CA36BE"/>
    <w:rsid w:val="00CA3E8C"/>
    <w:rsid w:val="00CA7A0B"/>
    <w:rsid w:val="00CB0824"/>
    <w:rsid w:val="00CB1F63"/>
    <w:rsid w:val="00CB3323"/>
    <w:rsid w:val="00CB6D49"/>
    <w:rsid w:val="00CB7170"/>
    <w:rsid w:val="00CC040E"/>
    <w:rsid w:val="00CC111F"/>
    <w:rsid w:val="00CC15BE"/>
    <w:rsid w:val="00CC2011"/>
    <w:rsid w:val="00CC2492"/>
    <w:rsid w:val="00CC3EA0"/>
    <w:rsid w:val="00CC5DF2"/>
    <w:rsid w:val="00CC7B45"/>
    <w:rsid w:val="00CD1188"/>
    <w:rsid w:val="00CD1E02"/>
    <w:rsid w:val="00CD2ED1"/>
    <w:rsid w:val="00CD337B"/>
    <w:rsid w:val="00CD6AAD"/>
    <w:rsid w:val="00CE0424"/>
    <w:rsid w:val="00CE14D1"/>
    <w:rsid w:val="00CE21DA"/>
    <w:rsid w:val="00CE3AE2"/>
    <w:rsid w:val="00CE61F6"/>
    <w:rsid w:val="00CE701D"/>
    <w:rsid w:val="00CE7561"/>
    <w:rsid w:val="00CF05D8"/>
    <w:rsid w:val="00CF1354"/>
    <w:rsid w:val="00CF3B1F"/>
    <w:rsid w:val="00CF3BF6"/>
    <w:rsid w:val="00CF506B"/>
    <w:rsid w:val="00CF625B"/>
    <w:rsid w:val="00CF687E"/>
    <w:rsid w:val="00CF6C19"/>
    <w:rsid w:val="00CF6C73"/>
    <w:rsid w:val="00CF71E3"/>
    <w:rsid w:val="00D02349"/>
    <w:rsid w:val="00D0349B"/>
    <w:rsid w:val="00D04434"/>
    <w:rsid w:val="00D063D4"/>
    <w:rsid w:val="00D077B9"/>
    <w:rsid w:val="00D10249"/>
    <w:rsid w:val="00D115C3"/>
    <w:rsid w:val="00D11897"/>
    <w:rsid w:val="00D11C42"/>
    <w:rsid w:val="00D12C40"/>
    <w:rsid w:val="00D12CF3"/>
    <w:rsid w:val="00D13135"/>
    <w:rsid w:val="00D1329F"/>
    <w:rsid w:val="00D13E4E"/>
    <w:rsid w:val="00D150EB"/>
    <w:rsid w:val="00D157E5"/>
    <w:rsid w:val="00D202F3"/>
    <w:rsid w:val="00D218E1"/>
    <w:rsid w:val="00D22BF3"/>
    <w:rsid w:val="00D239A7"/>
    <w:rsid w:val="00D23BD2"/>
    <w:rsid w:val="00D23F47"/>
    <w:rsid w:val="00D25387"/>
    <w:rsid w:val="00D3005B"/>
    <w:rsid w:val="00D33094"/>
    <w:rsid w:val="00D33E18"/>
    <w:rsid w:val="00D34827"/>
    <w:rsid w:val="00D35993"/>
    <w:rsid w:val="00D362DB"/>
    <w:rsid w:val="00D36E71"/>
    <w:rsid w:val="00D37D87"/>
    <w:rsid w:val="00D401A9"/>
    <w:rsid w:val="00D40B33"/>
    <w:rsid w:val="00D4318F"/>
    <w:rsid w:val="00D438BF"/>
    <w:rsid w:val="00D440F8"/>
    <w:rsid w:val="00D446F3"/>
    <w:rsid w:val="00D5100A"/>
    <w:rsid w:val="00D519D5"/>
    <w:rsid w:val="00D5371B"/>
    <w:rsid w:val="00D540C1"/>
    <w:rsid w:val="00D546FF"/>
    <w:rsid w:val="00D55AD5"/>
    <w:rsid w:val="00D576CA"/>
    <w:rsid w:val="00D60E13"/>
    <w:rsid w:val="00D61AF5"/>
    <w:rsid w:val="00D62585"/>
    <w:rsid w:val="00D625C9"/>
    <w:rsid w:val="00D62CD5"/>
    <w:rsid w:val="00D63445"/>
    <w:rsid w:val="00D6435F"/>
    <w:rsid w:val="00D64AEC"/>
    <w:rsid w:val="00D652B5"/>
    <w:rsid w:val="00D66155"/>
    <w:rsid w:val="00D708B0"/>
    <w:rsid w:val="00D7253C"/>
    <w:rsid w:val="00D75766"/>
    <w:rsid w:val="00D76C36"/>
    <w:rsid w:val="00D77B1D"/>
    <w:rsid w:val="00D8021F"/>
    <w:rsid w:val="00D80383"/>
    <w:rsid w:val="00D820C1"/>
    <w:rsid w:val="00D823C6"/>
    <w:rsid w:val="00D84C46"/>
    <w:rsid w:val="00D85236"/>
    <w:rsid w:val="00D85833"/>
    <w:rsid w:val="00D86CA3"/>
    <w:rsid w:val="00D871CE"/>
    <w:rsid w:val="00D9196D"/>
    <w:rsid w:val="00D919FA"/>
    <w:rsid w:val="00D92982"/>
    <w:rsid w:val="00D932A2"/>
    <w:rsid w:val="00D94E3E"/>
    <w:rsid w:val="00D97E4D"/>
    <w:rsid w:val="00DA076B"/>
    <w:rsid w:val="00DA1349"/>
    <w:rsid w:val="00DA305E"/>
    <w:rsid w:val="00DA44B9"/>
    <w:rsid w:val="00DA5007"/>
    <w:rsid w:val="00DA5417"/>
    <w:rsid w:val="00DA56E8"/>
    <w:rsid w:val="00DB0416"/>
    <w:rsid w:val="00DB067D"/>
    <w:rsid w:val="00DB0A9F"/>
    <w:rsid w:val="00DB0E43"/>
    <w:rsid w:val="00DB3422"/>
    <w:rsid w:val="00DB377D"/>
    <w:rsid w:val="00DB3BCB"/>
    <w:rsid w:val="00DB557A"/>
    <w:rsid w:val="00DC0627"/>
    <w:rsid w:val="00DC1682"/>
    <w:rsid w:val="00DC1BEE"/>
    <w:rsid w:val="00DC2D36"/>
    <w:rsid w:val="00DC4067"/>
    <w:rsid w:val="00DC53EF"/>
    <w:rsid w:val="00DD0708"/>
    <w:rsid w:val="00DD1C46"/>
    <w:rsid w:val="00DD1F83"/>
    <w:rsid w:val="00DD42DD"/>
    <w:rsid w:val="00DD4573"/>
    <w:rsid w:val="00DD4C4A"/>
    <w:rsid w:val="00DD5403"/>
    <w:rsid w:val="00DD5B8A"/>
    <w:rsid w:val="00DE5109"/>
    <w:rsid w:val="00DE5595"/>
    <w:rsid w:val="00DE5608"/>
    <w:rsid w:val="00DE58D0"/>
    <w:rsid w:val="00DE5947"/>
    <w:rsid w:val="00DE654F"/>
    <w:rsid w:val="00DE78BA"/>
    <w:rsid w:val="00DF0B6E"/>
    <w:rsid w:val="00DF15E0"/>
    <w:rsid w:val="00DF18A9"/>
    <w:rsid w:val="00DF37A0"/>
    <w:rsid w:val="00DF59CA"/>
    <w:rsid w:val="00DF6CA4"/>
    <w:rsid w:val="00E01577"/>
    <w:rsid w:val="00E03965"/>
    <w:rsid w:val="00E110E7"/>
    <w:rsid w:val="00E11B20"/>
    <w:rsid w:val="00E13A7D"/>
    <w:rsid w:val="00E14698"/>
    <w:rsid w:val="00E1612E"/>
    <w:rsid w:val="00E173AB"/>
    <w:rsid w:val="00E17FA2"/>
    <w:rsid w:val="00E206FE"/>
    <w:rsid w:val="00E22330"/>
    <w:rsid w:val="00E228F7"/>
    <w:rsid w:val="00E22BBC"/>
    <w:rsid w:val="00E243D9"/>
    <w:rsid w:val="00E2470B"/>
    <w:rsid w:val="00E26AA7"/>
    <w:rsid w:val="00E30B5A"/>
    <w:rsid w:val="00E3123D"/>
    <w:rsid w:val="00E31461"/>
    <w:rsid w:val="00E31D43"/>
    <w:rsid w:val="00E31F01"/>
    <w:rsid w:val="00E32608"/>
    <w:rsid w:val="00E33722"/>
    <w:rsid w:val="00E34188"/>
    <w:rsid w:val="00E345CD"/>
    <w:rsid w:val="00E34B6E"/>
    <w:rsid w:val="00E35559"/>
    <w:rsid w:val="00E3723A"/>
    <w:rsid w:val="00E37860"/>
    <w:rsid w:val="00E37B36"/>
    <w:rsid w:val="00E4275D"/>
    <w:rsid w:val="00E446F1"/>
    <w:rsid w:val="00E449C1"/>
    <w:rsid w:val="00E44C1F"/>
    <w:rsid w:val="00E461E2"/>
    <w:rsid w:val="00E46886"/>
    <w:rsid w:val="00E47AEF"/>
    <w:rsid w:val="00E50873"/>
    <w:rsid w:val="00E51A3C"/>
    <w:rsid w:val="00E53B75"/>
    <w:rsid w:val="00E54762"/>
    <w:rsid w:val="00E54E3B"/>
    <w:rsid w:val="00E574FB"/>
    <w:rsid w:val="00E57565"/>
    <w:rsid w:val="00E57790"/>
    <w:rsid w:val="00E62A3F"/>
    <w:rsid w:val="00E63838"/>
    <w:rsid w:val="00E64434"/>
    <w:rsid w:val="00E66C76"/>
    <w:rsid w:val="00E67C51"/>
    <w:rsid w:val="00E67D0D"/>
    <w:rsid w:val="00E70001"/>
    <w:rsid w:val="00E71459"/>
    <w:rsid w:val="00E72EFC"/>
    <w:rsid w:val="00E736F4"/>
    <w:rsid w:val="00E75517"/>
    <w:rsid w:val="00E758EC"/>
    <w:rsid w:val="00E779AE"/>
    <w:rsid w:val="00E81182"/>
    <w:rsid w:val="00E81EF0"/>
    <w:rsid w:val="00E82176"/>
    <w:rsid w:val="00E8234C"/>
    <w:rsid w:val="00E830D5"/>
    <w:rsid w:val="00E83AA9"/>
    <w:rsid w:val="00E85928"/>
    <w:rsid w:val="00E862D0"/>
    <w:rsid w:val="00E87822"/>
    <w:rsid w:val="00E90395"/>
    <w:rsid w:val="00E90E49"/>
    <w:rsid w:val="00E91039"/>
    <w:rsid w:val="00E91168"/>
    <w:rsid w:val="00E91732"/>
    <w:rsid w:val="00E917F9"/>
    <w:rsid w:val="00E9291C"/>
    <w:rsid w:val="00E93FFE"/>
    <w:rsid w:val="00E94F8A"/>
    <w:rsid w:val="00E96A0D"/>
    <w:rsid w:val="00E97399"/>
    <w:rsid w:val="00EA055F"/>
    <w:rsid w:val="00EA6E36"/>
    <w:rsid w:val="00EA7A41"/>
    <w:rsid w:val="00EB002A"/>
    <w:rsid w:val="00EB077B"/>
    <w:rsid w:val="00EB4DE5"/>
    <w:rsid w:val="00EB4EA2"/>
    <w:rsid w:val="00EC27C6"/>
    <w:rsid w:val="00EC3707"/>
    <w:rsid w:val="00EC4207"/>
    <w:rsid w:val="00EC4F48"/>
    <w:rsid w:val="00EC5653"/>
    <w:rsid w:val="00EC60B5"/>
    <w:rsid w:val="00EC71CE"/>
    <w:rsid w:val="00EC78D3"/>
    <w:rsid w:val="00ED1006"/>
    <w:rsid w:val="00ED220C"/>
    <w:rsid w:val="00EE0F9B"/>
    <w:rsid w:val="00EE2CEE"/>
    <w:rsid w:val="00EE619C"/>
    <w:rsid w:val="00EE64AC"/>
    <w:rsid w:val="00EF18A5"/>
    <w:rsid w:val="00EF18FE"/>
    <w:rsid w:val="00EF27C3"/>
    <w:rsid w:val="00EF3F8C"/>
    <w:rsid w:val="00EF5787"/>
    <w:rsid w:val="00EF60D0"/>
    <w:rsid w:val="00F02270"/>
    <w:rsid w:val="00F027CE"/>
    <w:rsid w:val="00F0528D"/>
    <w:rsid w:val="00F061AF"/>
    <w:rsid w:val="00F06C67"/>
    <w:rsid w:val="00F06DFD"/>
    <w:rsid w:val="00F071D1"/>
    <w:rsid w:val="00F07533"/>
    <w:rsid w:val="00F1045F"/>
    <w:rsid w:val="00F10629"/>
    <w:rsid w:val="00F12EC2"/>
    <w:rsid w:val="00F136FD"/>
    <w:rsid w:val="00F14D13"/>
    <w:rsid w:val="00F15CE1"/>
    <w:rsid w:val="00F15FA5"/>
    <w:rsid w:val="00F16707"/>
    <w:rsid w:val="00F16F89"/>
    <w:rsid w:val="00F209B7"/>
    <w:rsid w:val="00F2376F"/>
    <w:rsid w:val="00F23BE1"/>
    <w:rsid w:val="00F243D8"/>
    <w:rsid w:val="00F25580"/>
    <w:rsid w:val="00F264F1"/>
    <w:rsid w:val="00F27127"/>
    <w:rsid w:val="00F27D4C"/>
    <w:rsid w:val="00F30828"/>
    <w:rsid w:val="00F30AA0"/>
    <w:rsid w:val="00F313D6"/>
    <w:rsid w:val="00F366B1"/>
    <w:rsid w:val="00F40F0C"/>
    <w:rsid w:val="00F43FF7"/>
    <w:rsid w:val="00F4766C"/>
    <w:rsid w:val="00F507D1"/>
    <w:rsid w:val="00F519CE"/>
    <w:rsid w:val="00F51ADA"/>
    <w:rsid w:val="00F576F7"/>
    <w:rsid w:val="00F60782"/>
    <w:rsid w:val="00F607C5"/>
    <w:rsid w:val="00F60DEA"/>
    <w:rsid w:val="00F61999"/>
    <w:rsid w:val="00F6302A"/>
    <w:rsid w:val="00F64605"/>
    <w:rsid w:val="00F64C2B"/>
    <w:rsid w:val="00F651BE"/>
    <w:rsid w:val="00F67F53"/>
    <w:rsid w:val="00F703BE"/>
    <w:rsid w:val="00F71F69"/>
    <w:rsid w:val="00F72B72"/>
    <w:rsid w:val="00F7338B"/>
    <w:rsid w:val="00F74BB9"/>
    <w:rsid w:val="00F75582"/>
    <w:rsid w:val="00F75A7F"/>
    <w:rsid w:val="00F76EFA"/>
    <w:rsid w:val="00F8018D"/>
    <w:rsid w:val="00F804BE"/>
    <w:rsid w:val="00F8070C"/>
    <w:rsid w:val="00F8106E"/>
    <w:rsid w:val="00F817CE"/>
    <w:rsid w:val="00F83593"/>
    <w:rsid w:val="00F8456C"/>
    <w:rsid w:val="00F8536C"/>
    <w:rsid w:val="00F859D8"/>
    <w:rsid w:val="00F868F5"/>
    <w:rsid w:val="00F9056A"/>
    <w:rsid w:val="00F90F8D"/>
    <w:rsid w:val="00F92168"/>
    <w:rsid w:val="00F92782"/>
    <w:rsid w:val="00F932B5"/>
    <w:rsid w:val="00F93995"/>
    <w:rsid w:val="00F93AA9"/>
    <w:rsid w:val="00F949B8"/>
    <w:rsid w:val="00F94BF5"/>
    <w:rsid w:val="00F96985"/>
    <w:rsid w:val="00F977A2"/>
    <w:rsid w:val="00F97838"/>
    <w:rsid w:val="00FA282D"/>
    <w:rsid w:val="00FA2BB3"/>
    <w:rsid w:val="00FA3A31"/>
    <w:rsid w:val="00FA4F0B"/>
    <w:rsid w:val="00FB484B"/>
    <w:rsid w:val="00FB4ABC"/>
    <w:rsid w:val="00FB4C80"/>
    <w:rsid w:val="00FB6A6A"/>
    <w:rsid w:val="00FB7618"/>
    <w:rsid w:val="00FC1837"/>
    <w:rsid w:val="00FC484D"/>
    <w:rsid w:val="00FC4AD0"/>
    <w:rsid w:val="00FC7429"/>
    <w:rsid w:val="00FD07F6"/>
    <w:rsid w:val="00FD0FE8"/>
    <w:rsid w:val="00FD13F5"/>
    <w:rsid w:val="00FD1EC8"/>
    <w:rsid w:val="00FD28E1"/>
    <w:rsid w:val="00FD3FB3"/>
    <w:rsid w:val="00FD47ED"/>
    <w:rsid w:val="00FD6B11"/>
    <w:rsid w:val="00FD74DB"/>
    <w:rsid w:val="00FD7660"/>
    <w:rsid w:val="00FE0655"/>
    <w:rsid w:val="00FE144E"/>
    <w:rsid w:val="00FE2365"/>
    <w:rsid w:val="00FE4520"/>
    <w:rsid w:val="00FE4791"/>
    <w:rsid w:val="00FE4C7B"/>
    <w:rsid w:val="00FE7336"/>
    <w:rsid w:val="00FE787C"/>
    <w:rsid w:val="00FF06EE"/>
    <w:rsid w:val="00FF2376"/>
    <w:rsid w:val="00FF408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B8B57C"/>
  <w15:docId w15:val="{BFC0D57C-E37E-46D6-A43A-F59C96BD1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heme="minorBidi"/>
        <w:szCs w:val="22"/>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2F3EE6"/>
    <w:pPr>
      <w:spacing w:after="160" w:line="259" w:lineRule="auto"/>
    </w:pPr>
    <w:rPr>
      <w:lang w:eastAsia="zh-CN"/>
    </w:rPr>
  </w:style>
  <w:style w:type="paragraph" w:styleId="Heading1">
    <w:name w:val="heading 1"/>
    <w:next w:val="Normal"/>
    <w:link w:val="Heading1Char"/>
    <w:qFormat/>
    <w:rsid w:val="00F366B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Times New Roman" w:cs="Arial"/>
      <w:sz w:val="36"/>
      <w:szCs w:val="36"/>
      <w:lang w:val="en-GB" w:eastAsia="zh-CN"/>
    </w:rPr>
  </w:style>
  <w:style w:type="paragraph" w:styleId="Heading2">
    <w:name w:val="heading 2"/>
    <w:basedOn w:val="Heading1"/>
    <w:next w:val="Normal"/>
    <w:qFormat/>
    <w:rsid w:val="00F366B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366B1"/>
    <w:pPr>
      <w:numPr>
        <w:ilvl w:val="2"/>
      </w:numPr>
      <w:spacing w:before="120"/>
      <w:outlineLvl w:val="2"/>
    </w:pPr>
    <w:rPr>
      <w:sz w:val="28"/>
      <w:szCs w:val="28"/>
    </w:rPr>
  </w:style>
  <w:style w:type="paragraph" w:styleId="Heading4">
    <w:name w:val="heading 4"/>
    <w:basedOn w:val="Heading3"/>
    <w:next w:val="Normal"/>
    <w:qFormat/>
    <w:rsid w:val="00F366B1"/>
    <w:pPr>
      <w:numPr>
        <w:ilvl w:val="3"/>
      </w:numPr>
      <w:outlineLvl w:val="3"/>
    </w:pPr>
    <w:rPr>
      <w:sz w:val="24"/>
      <w:szCs w:val="24"/>
    </w:rPr>
  </w:style>
  <w:style w:type="paragraph" w:styleId="Heading5">
    <w:name w:val="heading 5"/>
    <w:basedOn w:val="Heading4"/>
    <w:next w:val="Normal"/>
    <w:qFormat/>
    <w:rsid w:val="00F366B1"/>
    <w:pPr>
      <w:numPr>
        <w:ilvl w:val="4"/>
      </w:numPr>
      <w:outlineLvl w:val="4"/>
    </w:pPr>
    <w:rPr>
      <w:sz w:val="22"/>
      <w:szCs w:val="22"/>
    </w:rPr>
  </w:style>
  <w:style w:type="paragraph" w:styleId="Heading6">
    <w:name w:val="heading 6"/>
    <w:basedOn w:val="Normal"/>
    <w:next w:val="Normal"/>
    <w:qFormat/>
    <w:rsid w:val="00F366B1"/>
    <w:pPr>
      <w:keepNext/>
      <w:keepLines/>
      <w:numPr>
        <w:ilvl w:val="5"/>
        <w:numId w:val="1"/>
      </w:numPr>
      <w:spacing w:before="120"/>
      <w:outlineLvl w:val="5"/>
    </w:pPr>
  </w:style>
  <w:style w:type="paragraph" w:styleId="Heading7">
    <w:name w:val="heading 7"/>
    <w:basedOn w:val="Normal"/>
    <w:next w:val="Normal"/>
    <w:qFormat/>
    <w:rsid w:val="00F366B1"/>
    <w:pPr>
      <w:keepNext/>
      <w:keepLines/>
      <w:numPr>
        <w:ilvl w:val="6"/>
        <w:numId w:val="1"/>
      </w:numPr>
      <w:spacing w:before="120"/>
      <w:outlineLvl w:val="6"/>
    </w:pPr>
  </w:style>
  <w:style w:type="paragraph" w:styleId="Heading8">
    <w:name w:val="heading 8"/>
    <w:basedOn w:val="Heading7"/>
    <w:next w:val="Normal"/>
    <w:qFormat/>
    <w:rsid w:val="00F366B1"/>
    <w:pPr>
      <w:numPr>
        <w:ilvl w:val="7"/>
      </w:numPr>
      <w:outlineLvl w:val="7"/>
    </w:pPr>
  </w:style>
  <w:style w:type="paragraph" w:styleId="Heading9">
    <w:name w:val="heading 9"/>
    <w:basedOn w:val="Heading8"/>
    <w:next w:val="Normal"/>
    <w:qFormat/>
    <w:rsid w:val="00F366B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366B1"/>
    <w:pPr>
      <w:spacing w:before="180"/>
      <w:ind w:left="2693" w:hanging="2693"/>
    </w:pPr>
    <w:rPr>
      <w:b w:val="0"/>
      <w:bCs/>
    </w:rPr>
  </w:style>
  <w:style w:type="paragraph" w:styleId="TOC1">
    <w:name w:val="toc 1"/>
    <w:aliases w:val="Observation TOC2"/>
    <w:uiPriority w:val="39"/>
    <w:rsid w:val="00F366B1"/>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lang w:val="en-US" w:eastAsia="zh-CN"/>
    </w:rPr>
  </w:style>
  <w:style w:type="paragraph" w:customStyle="1" w:styleId="Figure">
    <w:name w:val="Figure"/>
    <w:basedOn w:val="Normal"/>
    <w:next w:val="Caption"/>
    <w:rsid w:val="00F366B1"/>
    <w:pPr>
      <w:keepNext/>
      <w:keepLines/>
      <w:spacing w:before="180"/>
      <w:jc w:val="center"/>
    </w:pPr>
  </w:style>
  <w:style w:type="paragraph" w:styleId="Caption">
    <w:name w:val="caption"/>
    <w:basedOn w:val="Normal"/>
    <w:next w:val="Normal"/>
    <w:qFormat/>
    <w:rsid w:val="00F366B1"/>
    <w:pPr>
      <w:spacing w:after="240"/>
      <w:jc w:val="center"/>
    </w:pPr>
    <w:rPr>
      <w:b/>
      <w:bCs/>
    </w:rPr>
  </w:style>
  <w:style w:type="paragraph" w:styleId="TOC5">
    <w:name w:val="toc 5"/>
    <w:aliases w:val="Observation TOC"/>
    <w:basedOn w:val="TOC4"/>
    <w:semiHidden/>
    <w:rsid w:val="00F366B1"/>
    <w:pPr>
      <w:tabs>
        <w:tab w:val="right" w:pos="1701"/>
      </w:tabs>
      <w:ind w:left="1701" w:hanging="1701"/>
    </w:pPr>
  </w:style>
  <w:style w:type="paragraph" w:styleId="TOC4">
    <w:name w:val="toc 4"/>
    <w:basedOn w:val="TOC3"/>
    <w:semiHidden/>
    <w:rsid w:val="00F366B1"/>
    <w:pPr>
      <w:ind w:left="1418" w:hanging="1418"/>
    </w:pPr>
  </w:style>
  <w:style w:type="paragraph" w:styleId="TOC3">
    <w:name w:val="toc 3"/>
    <w:basedOn w:val="TOC2"/>
    <w:semiHidden/>
    <w:rsid w:val="00F366B1"/>
    <w:pPr>
      <w:ind w:left="1134" w:hanging="1134"/>
    </w:pPr>
  </w:style>
  <w:style w:type="paragraph" w:styleId="TOC2">
    <w:name w:val="toc 2"/>
    <w:basedOn w:val="TOC1"/>
    <w:semiHidden/>
    <w:rsid w:val="00F366B1"/>
    <w:pPr>
      <w:keepNext w:val="0"/>
      <w:spacing w:before="0"/>
      <w:ind w:left="851" w:hanging="851"/>
    </w:pPr>
    <w:rPr>
      <w:szCs w:val="20"/>
    </w:rPr>
  </w:style>
  <w:style w:type="paragraph" w:styleId="Index2">
    <w:name w:val="index 2"/>
    <w:basedOn w:val="Index1"/>
    <w:semiHidden/>
    <w:rsid w:val="00F366B1"/>
    <w:pPr>
      <w:ind w:left="284"/>
    </w:pPr>
  </w:style>
  <w:style w:type="paragraph" w:styleId="Index1">
    <w:name w:val="index 1"/>
    <w:basedOn w:val="Normal"/>
    <w:semiHidden/>
    <w:rsid w:val="00F366B1"/>
    <w:pPr>
      <w:keepLines/>
    </w:pPr>
  </w:style>
  <w:style w:type="paragraph" w:styleId="DocumentMap">
    <w:name w:val="Document Map"/>
    <w:basedOn w:val="Normal"/>
    <w:semiHidden/>
    <w:rsid w:val="00F366B1"/>
    <w:pPr>
      <w:shd w:val="clear" w:color="auto" w:fill="000080"/>
    </w:pPr>
    <w:rPr>
      <w:rFonts w:ascii="Tahoma" w:hAnsi="Tahoma" w:cs="Tahoma"/>
    </w:rPr>
  </w:style>
  <w:style w:type="paragraph" w:styleId="ListNumber2">
    <w:name w:val="List Number 2"/>
    <w:basedOn w:val="ListNumber"/>
    <w:rsid w:val="00F366B1"/>
    <w:pPr>
      <w:ind w:left="851"/>
    </w:pPr>
  </w:style>
  <w:style w:type="paragraph" w:styleId="ListNumber">
    <w:name w:val="List Number"/>
    <w:basedOn w:val="List"/>
    <w:rsid w:val="00F366B1"/>
  </w:style>
  <w:style w:type="paragraph" w:styleId="List">
    <w:name w:val="List"/>
    <w:basedOn w:val="Normal"/>
    <w:rsid w:val="00F366B1"/>
    <w:pPr>
      <w:ind w:left="568" w:hanging="284"/>
    </w:pPr>
  </w:style>
  <w:style w:type="paragraph" w:styleId="Header">
    <w:name w:val="header"/>
    <w:rsid w:val="00F366B1"/>
    <w:pPr>
      <w:widowControl w:val="0"/>
      <w:overflowPunct w:val="0"/>
      <w:autoSpaceDE w:val="0"/>
      <w:autoSpaceDN w:val="0"/>
      <w:adjustRightInd w:val="0"/>
      <w:textAlignment w:val="baseline"/>
    </w:pPr>
    <w:rPr>
      <w:rFonts w:eastAsia="Times New Roman" w:cs="Arial"/>
      <w:b/>
      <w:bCs/>
      <w:noProof/>
      <w:sz w:val="18"/>
      <w:szCs w:val="18"/>
      <w:lang w:val="en-US" w:eastAsia="zh-CN"/>
    </w:rPr>
  </w:style>
  <w:style w:type="character" w:styleId="FootnoteReference">
    <w:name w:val="footnote reference"/>
    <w:semiHidden/>
    <w:rsid w:val="00F366B1"/>
    <w:rPr>
      <w:b/>
      <w:bCs/>
      <w:position w:val="6"/>
      <w:sz w:val="16"/>
      <w:szCs w:val="16"/>
    </w:rPr>
  </w:style>
  <w:style w:type="paragraph" w:styleId="FootnoteText">
    <w:name w:val="footnote text"/>
    <w:basedOn w:val="Normal"/>
    <w:semiHidden/>
    <w:rsid w:val="00F366B1"/>
    <w:pPr>
      <w:keepLines/>
      <w:ind w:left="454" w:hanging="454"/>
    </w:pPr>
    <w:rPr>
      <w:sz w:val="16"/>
      <w:szCs w:val="16"/>
    </w:rPr>
  </w:style>
  <w:style w:type="paragraph" w:customStyle="1" w:styleId="3GPPHeader">
    <w:name w:val="3GPP_Header"/>
    <w:basedOn w:val="Normal"/>
    <w:rsid w:val="00F366B1"/>
    <w:pPr>
      <w:tabs>
        <w:tab w:val="left" w:pos="1701"/>
        <w:tab w:val="right" w:pos="9639"/>
      </w:tabs>
      <w:spacing w:after="240"/>
    </w:pPr>
    <w:rPr>
      <w:b/>
    </w:rPr>
  </w:style>
  <w:style w:type="paragraph" w:styleId="TOC9">
    <w:name w:val="toc 9"/>
    <w:basedOn w:val="TOC8"/>
    <w:semiHidden/>
    <w:rsid w:val="00F366B1"/>
    <w:pPr>
      <w:ind w:left="1418" w:hanging="1418"/>
    </w:pPr>
  </w:style>
  <w:style w:type="paragraph" w:styleId="TOC6">
    <w:name w:val="toc 6"/>
    <w:basedOn w:val="TOC5"/>
    <w:next w:val="Normal"/>
    <w:semiHidden/>
    <w:rsid w:val="00F366B1"/>
    <w:pPr>
      <w:ind w:left="1985" w:hanging="1985"/>
    </w:pPr>
  </w:style>
  <w:style w:type="paragraph" w:styleId="TOC7">
    <w:name w:val="toc 7"/>
    <w:basedOn w:val="TOC6"/>
    <w:next w:val="Normal"/>
    <w:semiHidden/>
    <w:rsid w:val="00F366B1"/>
    <w:pPr>
      <w:ind w:left="2268" w:hanging="2268"/>
    </w:pPr>
  </w:style>
  <w:style w:type="paragraph" w:styleId="ListBullet2">
    <w:name w:val="List Bullet 2"/>
    <w:basedOn w:val="ListBullet"/>
    <w:rsid w:val="00F366B1"/>
    <w:pPr>
      <w:numPr>
        <w:numId w:val="6"/>
      </w:numPr>
    </w:pPr>
  </w:style>
  <w:style w:type="paragraph" w:styleId="ListBullet">
    <w:name w:val="List Bullet"/>
    <w:basedOn w:val="BodyText"/>
    <w:rsid w:val="00F366B1"/>
    <w:pPr>
      <w:numPr>
        <w:numId w:val="5"/>
      </w:numPr>
    </w:pPr>
  </w:style>
  <w:style w:type="paragraph" w:styleId="ListBullet3">
    <w:name w:val="List Bullet 3"/>
    <w:basedOn w:val="ListBullet2"/>
    <w:rsid w:val="00F366B1"/>
    <w:pPr>
      <w:numPr>
        <w:numId w:val="7"/>
      </w:numPr>
    </w:pPr>
  </w:style>
  <w:style w:type="paragraph" w:customStyle="1" w:styleId="EQ">
    <w:name w:val="EQ"/>
    <w:basedOn w:val="Normal"/>
    <w:next w:val="Normal"/>
    <w:rsid w:val="00F366B1"/>
    <w:pPr>
      <w:keepLines/>
      <w:tabs>
        <w:tab w:val="center" w:pos="4536"/>
        <w:tab w:val="right" w:pos="9072"/>
      </w:tabs>
      <w:spacing w:after="180"/>
    </w:pPr>
    <w:rPr>
      <w:noProof/>
    </w:rPr>
  </w:style>
  <w:style w:type="paragraph" w:styleId="List2">
    <w:name w:val="List 2"/>
    <w:basedOn w:val="List"/>
    <w:rsid w:val="00F366B1"/>
    <w:pPr>
      <w:ind w:left="851"/>
    </w:pPr>
  </w:style>
  <w:style w:type="paragraph" w:styleId="List3">
    <w:name w:val="List 3"/>
    <w:basedOn w:val="List2"/>
    <w:rsid w:val="00F366B1"/>
    <w:pPr>
      <w:ind w:left="1135"/>
    </w:pPr>
  </w:style>
  <w:style w:type="paragraph" w:styleId="List4">
    <w:name w:val="List 4"/>
    <w:basedOn w:val="List3"/>
    <w:rsid w:val="00F366B1"/>
    <w:pPr>
      <w:ind w:left="1418"/>
    </w:pPr>
  </w:style>
  <w:style w:type="paragraph" w:styleId="List5">
    <w:name w:val="List 5"/>
    <w:basedOn w:val="List4"/>
    <w:rsid w:val="00F366B1"/>
    <w:pPr>
      <w:ind w:left="1702"/>
    </w:pPr>
  </w:style>
  <w:style w:type="paragraph" w:customStyle="1" w:styleId="EditorsNote">
    <w:name w:val="Editor's Note"/>
    <w:basedOn w:val="Normal"/>
    <w:rsid w:val="00F366B1"/>
    <w:pPr>
      <w:keepLines/>
      <w:spacing w:after="180"/>
      <w:ind w:left="1135" w:hanging="851"/>
    </w:pPr>
    <w:rPr>
      <w:color w:val="FF0000"/>
    </w:rPr>
  </w:style>
  <w:style w:type="paragraph" w:styleId="ListBullet4">
    <w:name w:val="List Bullet 4"/>
    <w:basedOn w:val="ListBullet3"/>
    <w:rsid w:val="00F366B1"/>
    <w:pPr>
      <w:numPr>
        <w:numId w:val="8"/>
      </w:numPr>
    </w:pPr>
  </w:style>
  <w:style w:type="paragraph" w:styleId="ListBullet5">
    <w:name w:val="List Bullet 5"/>
    <w:basedOn w:val="ListBullet4"/>
    <w:rsid w:val="00F366B1"/>
    <w:pPr>
      <w:numPr>
        <w:numId w:val="4"/>
      </w:numPr>
    </w:pPr>
  </w:style>
  <w:style w:type="paragraph" w:styleId="Footer">
    <w:name w:val="footer"/>
    <w:basedOn w:val="Header"/>
    <w:semiHidden/>
    <w:rsid w:val="00F366B1"/>
    <w:pPr>
      <w:jc w:val="center"/>
    </w:pPr>
    <w:rPr>
      <w:i/>
      <w:iCs/>
    </w:rPr>
  </w:style>
  <w:style w:type="paragraph" w:customStyle="1" w:styleId="Reference">
    <w:name w:val="Reference"/>
    <w:basedOn w:val="Normal"/>
    <w:rsid w:val="00F366B1"/>
    <w:pPr>
      <w:numPr>
        <w:numId w:val="2"/>
      </w:numPr>
    </w:pPr>
  </w:style>
  <w:style w:type="paragraph" w:styleId="BalloonText">
    <w:name w:val="Balloon Text"/>
    <w:basedOn w:val="Normal"/>
    <w:semiHidden/>
    <w:rsid w:val="00F366B1"/>
    <w:rPr>
      <w:rFonts w:ascii="Tahoma" w:hAnsi="Tahoma" w:cs="Tahoma"/>
      <w:sz w:val="16"/>
      <w:szCs w:val="16"/>
    </w:rPr>
  </w:style>
  <w:style w:type="character" w:styleId="PageNumber">
    <w:name w:val="page number"/>
    <w:basedOn w:val="DefaultParagraphFont"/>
    <w:semiHidden/>
    <w:rsid w:val="00F366B1"/>
  </w:style>
  <w:style w:type="paragraph" w:styleId="BodyText">
    <w:name w:val="Body Text"/>
    <w:basedOn w:val="Normal"/>
    <w:link w:val="BodyTextChar"/>
    <w:rsid w:val="00F366B1"/>
  </w:style>
  <w:style w:type="character" w:styleId="Hyperlink">
    <w:name w:val="Hyperlink"/>
    <w:uiPriority w:val="99"/>
    <w:rsid w:val="00F366B1"/>
    <w:rPr>
      <w:color w:val="0000FF"/>
      <w:u w:val="single"/>
      <w:lang w:val="en-GB"/>
    </w:rPr>
  </w:style>
  <w:style w:type="character" w:styleId="FollowedHyperlink">
    <w:name w:val="FollowedHyperlink"/>
    <w:semiHidden/>
    <w:rsid w:val="00F366B1"/>
    <w:rPr>
      <w:color w:val="FF0000"/>
      <w:u w:val="single"/>
    </w:rPr>
  </w:style>
  <w:style w:type="character" w:styleId="CommentReference">
    <w:name w:val="annotation reference"/>
    <w:uiPriority w:val="99"/>
    <w:semiHidden/>
    <w:rsid w:val="00F366B1"/>
    <w:rPr>
      <w:sz w:val="16"/>
      <w:szCs w:val="16"/>
    </w:rPr>
  </w:style>
  <w:style w:type="paragraph" w:styleId="CommentText">
    <w:name w:val="annotation text"/>
    <w:basedOn w:val="Normal"/>
    <w:link w:val="CommentTextChar"/>
    <w:uiPriority w:val="99"/>
    <w:semiHidden/>
    <w:rsid w:val="00F366B1"/>
  </w:style>
  <w:style w:type="paragraph" w:styleId="CommentSubject">
    <w:name w:val="annotation subject"/>
    <w:basedOn w:val="CommentText"/>
    <w:next w:val="CommentText"/>
    <w:semiHidden/>
    <w:rsid w:val="00F366B1"/>
    <w:rPr>
      <w:b/>
      <w:bCs/>
    </w:rPr>
  </w:style>
  <w:style w:type="character" w:customStyle="1" w:styleId="Heading1Char">
    <w:name w:val="Heading 1 Char"/>
    <w:link w:val="Heading1"/>
    <w:rsid w:val="00F366B1"/>
    <w:rPr>
      <w:rFonts w:ascii="Arial" w:eastAsia="Times New Roman" w:hAnsi="Arial" w:cs="Arial"/>
      <w:sz w:val="36"/>
      <w:szCs w:val="36"/>
      <w:lang w:val="en-GB" w:eastAsia="zh-CN"/>
    </w:rPr>
  </w:style>
  <w:style w:type="paragraph" w:customStyle="1" w:styleId="B1">
    <w:name w:val="B1"/>
    <w:basedOn w:val="List"/>
    <w:link w:val="B1Char"/>
    <w:qFormat/>
    <w:rsid w:val="00F366B1"/>
    <w:pPr>
      <w:spacing w:after="180"/>
    </w:pPr>
  </w:style>
  <w:style w:type="paragraph" w:customStyle="1" w:styleId="B2">
    <w:name w:val="B2"/>
    <w:basedOn w:val="List2"/>
    <w:link w:val="B2Char"/>
    <w:rsid w:val="00F366B1"/>
    <w:pPr>
      <w:spacing w:after="180"/>
    </w:pPr>
  </w:style>
  <w:style w:type="paragraph" w:customStyle="1" w:styleId="B3">
    <w:name w:val="B3"/>
    <w:basedOn w:val="List3"/>
    <w:link w:val="B3Char"/>
    <w:rsid w:val="00F366B1"/>
    <w:pPr>
      <w:spacing w:after="180"/>
    </w:pPr>
  </w:style>
  <w:style w:type="paragraph" w:customStyle="1" w:styleId="B4">
    <w:name w:val="B4"/>
    <w:basedOn w:val="List4"/>
    <w:rsid w:val="00F366B1"/>
    <w:pPr>
      <w:spacing w:after="180"/>
    </w:pPr>
  </w:style>
  <w:style w:type="paragraph" w:customStyle="1" w:styleId="Proposal">
    <w:name w:val="Proposal"/>
    <w:basedOn w:val="Normal"/>
    <w:rsid w:val="00F366B1"/>
    <w:pPr>
      <w:numPr>
        <w:numId w:val="3"/>
      </w:numPr>
      <w:tabs>
        <w:tab w:val="clear" w:pos="1304"/>
        <w:tab w:val="left" w:pos="1701"/>
      </w:tabs>
      <w:ind w:left="1701" w:hanging="1701"/>
    </w:pPr>
    <w:rPr>
      <w:b/>
      <w:bCs/>
    </w:rPr>
  </w:style>
  <w:style w:type="character" w:customStyle="1" w:styleId="BodyTextChar">
    <w:name w:val="Body Text Char"/>
    <w:link w:val="BodyText"/>
    <w:rsid w:val="00F366B1"/>
    <w:rPr>
      <w:rFonts w:ascii="Arial" w:eastAsia="Times New Roman" w:hAnsi="Arial"/>
      <w:lang w:val="en-GB" w:eastAsia="zh-CN"/>
    </w:rPr>
  </w:style>
  <w:style w:type="paragraph" w:customStyle="1" w:styleId="B5">
    <w:name w:val="B5"/>
    <w:basedOn w:val="List5"/>
    <w:rsid w:val="00F366B1"/>
    <w:pPr>
      <w:spacing w:after="180"/>
    </w:pPr>
  </w:style>
  <w:style w:type="paragraph" w:customStyle="1" w:styleId="EX">
    <w:name w:val="EX"/>
    <w:basedOn w:val="Normal"/>
    <w:rsid w:val="00F366B1"/>
    <w:pPr>
      <w:keepLines/>
      <w:spacing w:after="180"/>
      <w:ind w:left="1702" w:hanging="1418"/>
    </w:pPr>
  </w:style>
  <w:style w:type="paragraph" w:customStyle="1" w:styleId="EW">
    <w:name w:val="EW"/>
    <w:basedOn w:val="EX"/>
    <w:rsid w:val="00F366B1"/>
    <w:pPr>
      <w:spacing w:after="0"/>
    </w:pPr>
  </w:style>
  <w:style w:type="paragraph" w:customStyle="1" w:styleId="TAL">
    <w:name w:val="TAL"/>
    <w:basedOn w:val="Normal"/>
    <w:link w:val="TALCar"/>
    <w:rsid w:val="00F366B1"/>
    <w:pPr>
      <w:keepNext/>
      <w:keepLines/>
    </w:pPr>
    <w:rPr>
      <w:sz w:val="18"/>
    </w:rPr>
  </w:style>
  <w:style w:type="paragraph" w:customStyle="1" w:styleId="TAC">
    <w:name w:val="TAC"/>
    <w:basedOn w:val="TAL"/>
    <w:rsid w:val="00F366B1"/>
    <w:pPr>
      <w:jc w:val="center"/>
    </w:pPr>
  </w:style>
  <w:style w:type="paragraph" w:customStyle="1" w:styleId="TAH">
    <w:name w:val="TAH"/>
    <w:basedOn w:val="TAC"/>
    <w:link w:val="TAHCar"/>
    <w:rsid w:val="00F366B1"/>
    <w:rPr>
      <w:b/>
    </w:rPr>
  </w:style>
  <w:style w:type="paragraph" w:customStyle="1" w:styleId="TAN">
    <w:name w:val="TAN"/>
    <w:basedOn w:val="TAL"/>
    <w:rsid w:val="00F366B1"/>
    <w:pPr>
      <w:ind w:left="851" w:hanging="851"/>
    </w:pPr>
  </w:style>
  <w:style w:type="paragraph" w:customStyle="1" w:styleId="TAR">
    <w:name w:val="TAR"/>
    <w:basedOn w:val="TAL"/>
    <w:rsid w:val="00F366B1"/>
    <w:pPr>
      <w:jc w:val="right"/>
    </w:pPr>
  </w:style>
  <w:style w:type="paragraph" w:customStyle="1" w:styleId="TH">
    <w:name w:val="TH"/>
    <w:basedOn w:val="Normal"/>
    <w:link w:val="THChar"/>
    <w:rsid w:val="00F366B1"/>
    <w:pPr>
      <w:keepNext/>
      <w:keepLines/>
      <w:spacing w:before="60" w:after="180"/>
      <w:jc w:val="center"/>
    </w:pPr>
    <w:rPr>
      <w:b/>
    </w:rPr>
  </w:style>
  <w:style w:type="paragraph" w:customStyle="1" w:styleId="TF">
    <w:name w:val="TF"/>
    <w:basedOn w:val="TH"/>
    <w:rsid w:val="00F366B1"/>
    <w:pPr>
      <w:keepNext w:val="0"/>
      <w:spacing w:before="0" w:after="240"/>
    </w:pPr>
  </w:style>
  <w:style w:type="paragraph" w:customStyle="1" w:styleId="TT">
    <w:name w:val="TT"/>
    <w:basedOn w:val="Heading1"/>
    <w:next w:val="Normal"/>
    <w:rsid w:val="00F366B1"/>
    <w:pPr>
      <w:numPr>
        <w:numId w:val="0"/>
      </w:numPr>
      <w:ind w:left="1134" w:hanging="1134"/>
      <w:outlineLvl w:val="9"/>
    </w:pPr>
    <w:rPr>
      <w:rFonts w:cs="Times New Roman"/>
      <w:szCs w:val="20"/>
      <w:lang w:eastAsia="en-US"/>
    </w:rPr>
  </w:style>
  <w:style w:type="paragraph" w:customStyle="1" w:styleId="ZA">
    <w:name w:val="ZA"/>
    <w:rsid w:val="00F366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Times New Roman"/>
      <w:noProof/>
      <w:sz w:val="40"/>
      <w:lang w:val="en-US" w:eastAsia="en-US"/>
    </w:rPr>
  </w:style>
  <w:style w:type="paragraph" w:customStyle="1" w:styleId="ZB">
    <w:name w:val="ZB"/>
    <w:rsid w:val="00F366B1"/>
    <w:pPr>
      <w:framePr w:w="10206" w:h="284" w:hRule="exact" w:wrap="notBeside" w:vAnchor="page" w:hAnchor="margin" w:y="1986"/>
      <w:widowControl w:val="0"/>
      <w:overflowPunct w:val="0"/>
      <w:autoSpaceDE w:val="0"/>
      <w:autoSpaceDN w:val="0"/>
      <w:adjustRightInd w:val="0"/>
      <w:ind w:right="28"/>
      <w:jc w:val="right"/>
      <w:textAlignment w:val="baseline"/>
    </w:pPr>
    <w:rPr>
      <w:rFonts w:eastAsia="Times New Roman"/>
      <w:i/>
      <w:noProof/>
      <w:lang w:val="en-US" w:eastAsia="en-US"/>
    </w:rPr>
  </w:style>
  <w:style w:type="paragraph" w:customStyle="1" w:styleId="ZD">
    <w:name w:val="ZD"/>
    <w:rsid w:val="00F366B1"/>
    <w:pPr>
      <w:framePr w:wrap="notBeside" w:vAnchor="page" w:hAnchor="margin" w:y="15764"/>
      <w:widowControl w:val="0"/>
      <w:overflowPunct w:val="0"/>
      <w:autoSpaceDE w:val="0"/>
      <w:autoSpaceDN w:val="0"/>
      <w:adjustRightInd w:val="0"/>
      <w:textAlignment w:val="baseline"/>
    </w:pPr>
    <w:rPr>
      <w:rFonts w:eastAsia="Times New Roman"/>
      <w:noProof/>
      <w:sz w:val="32"/>
      <w:lang w:val="en-US" w:eastAsia="en-US"/>
    </w:rPr>
  </w:style>
  <w:style w:type="paragraph" w:customStyle="1" w:styleId="ZG">
    <w:name w:val="ZG"/>
    <w:rsid w:val="00F366B1"/>
    <w:pPr>
      <w:framePr w:wrap="notBeside" w:vAnchor="page" w:hAnchor="margin" w:xAlign="right" w:y="6805"/>
      <w:widowControl w:val="0"/>
      <w:overflowPunct w:val="0"/>
      <w:autoSpaceDE w:val="0"/>
      <w:autoSpaceDN w:val="0"/>
      <w:adjustRightInd w:val="0"/>
      <w:jc w:val="right"/>
      <w:textAlignment w:val="baseline"/>
    </w:pPr>
    <w:rPr>
      <w:rFonts w:eastAsia="Times New Roman"/>
      <w:noProof/>
      <w:lang w:val="en-US" w:eastAsia="en-US"/>
    </w:rPr>
  </w:style>
  <w:style w:type="character" w:customStyle="1" w:styleId="ZGSM">
    <w:name w:val="ZGSM"/>
    <w:rsid w:val="00F366B1"/>
  </w:style>
  <w:style w:type="paragraph" w:customStyle="1" w:styleId="ZH">
    <w:name w:val="ZH"/>
    <w:rsid w:val="00F366B1"/>
    <w:pPr>
      <w:framePr w:wrap="notBeside" w:vAnchor="page" w:hAnchor="margin" w:xAlign="center" w:y="6805"/>
      <w:widowControl w:val="0"/>
      <w:overflowPunct w:val="0"/>
      <w:autoSpaceDE w:val="0"/>
      <w:autoSpaceDN w:val="0"/>
      <w:adjustRightInd w:val="0"/>
      <w:textAlignment w:val="baseline"/>
    </w:pPr>
    <w:rPr>
      <w:rFonts w:eastAsia="Times New Roman"/>
      <w:noProof/>
      <w:lang w:val="en-US" w:eastAsia="en-US"/>
    </w:rPr>
  </w:style>
  <w:style w:type="paragraph" w:customStyle="1" w:styleId="ZT">
    <w:name w:val="ZT"/>
    <w:rsid w:val="00F366B1"/>
    <w:pPr>
      <w:framePr w:wrap="notBeside" w:hAnchor="margin" w:yAlign="center"/>
      <w:widowControl w:val="0"/>
      <w:overflowPunct w:val="0"/>
      <w:autoSpaceDE w:val="0"/>
      <w:autoSpaceDN w:val="0"/>
      <w:adjustRightInd w:val="0"/>
      <w:spacing w:line="240" w:lineRule="atLeast"/>
      <w:jc w:val="right"/>
      <w:textAlignment w:val="baseline"/>
    </w:pPr>
    <w:rPr>
      <w:rFonts w:eastAsia="Times New Roman"/>
      <w:b/>
      <w:sz w:val="34"/>
      <w:lang w:val="en-GB" w:eastAsia="en-US"/>
    </w:rPr>
  </w:style>
  <w:style w:type="paragraph" w:customStyle="1" w:styleId="ZTD">
    <w:name w:val="ZTD"/>
    <w:basedOn w:val="ZB"/>
    <w:rsid w:val="00F366B1"/>
    <w:pPr>
      <w:framePr w:hRule="auto" w:wrap="notBeside" w:y="852"/>
    </w:pPr>
    <w:rPr>
      <w:i w:val="0"/>
      <w:sz w:val="40"/>
    </w:rPr>
  </w:style>
  <w:style w:type="paragraph" w:customStyle="1" w:styleId="ZU">
    <w:name w:val="ZU"/>
    <w:rsid w:val="00F366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Times New Roman"/>
      <w:noProof/>
      <w:lang w:val="en-US" w:eastAsia="en-US"/>
    </w:rPr>
  </w:style>
  <w:style w:type="paragraph" w:customStyle="1" w:styleId="ZV">
    <w:name w:val="ZV"/>
    <w:basedOn w:val="ZU"/>
    <w:rsid w:val="00F366B1"/>
    <w:pPr>
      <w:framePr w:wrap="notBeside" w:y="16161"/>
    </w:pPr>
  </w:style>
  <w:style w:type="paragraph" w:customStyle="1" w:styleId="FP">
    <w:name w:val="FP"/>
    <w:basedOn w:val="Normal"/>
    <w:rsid w:val="00F366B1"/>
  </w:style>
  <w:style w:type="paragraph" w:customStyle="1" w:styleId="Observation">
    <w:name w:val="Observation"/>
    <w:basedOn w:val="Proposal"/>
    <w:qFormat/>
    <w:rsid w:val="00F366B1"/>
    <w:pPr>
      <w:numPr>
        <w:numId w:val="13"/>
      </w:numPr>
      <w:ind w:left="1701" w:hanging="1701"/>
    </w:pPr>
  </w:style>
  <w:style w:type="paragraph" w:styleId="TableofFigures">
    <w:name w:val="table of figures"/>
    <w:basedOn w:val="Normal"/>
    <w:next w:val="Normal"/>
    <w:uiPriority w:val="99"/>
    <w:rsid w:val="00F366B1"/>
    <w:pPr>
      <w:ind w:left="1418" w:hanging="1418"/>
    </w:pPr>
    <w:rPr>
      <w:b/>
    </w:rPr>
  </w:style>
  <w:style w:type="paragraph" w:customStyle="1" w:styleId="CRCoverPage">
    <w:name w:val="CR Cover Page"/>
    <w:rsid w:val="00EC60B5"/>
    <w:pPr>
      <w:spacing w:after="120"/>
    </w:pPr>
    <w:rPr>
      <w:lang w:val="en-GB" w:eastAsia="en-US"/>
    </w:rPr>
  </w:style>
  <w:style w:type="character" w:customStyle="1" w:styleId="B1Char">
    <w:name w:val="B1 Char"/>
    <w:link w:val="B1"/>
    <w:rsid w:val="00A91E99"/>
    <w:rPr>
      <w:rFonts w:ascii="Arial" w:eastAsia="Times New Roman" w:hAnsi="Arial"/>
      <w:lang w:val="en-GB" w:eastAsia="en-US"/>
    </w:rPr>
  </w:style>
  <w:style w:type="table" w:styleId="TableGrid">
    <w:name w:val="Table Grid"/>
    <w:basedOn w:val="TableNormal"/>
    <w:rsid w:val="00A91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3DBF"/>
    <w:rPr>
      <w:rFonts w:eastAsia="Times New Roman"/>
      <w:lang w:val="en-GB" w:eastAsia="zh-CN"/>
    </w:rPr>
  </w:style>
  <w:style w:type="paragraph" w:customStyle="1" w:styleId="Doc-text2">
    <w:name w:val="Doc-text2"/>
    <w:basedOn w:val="Normal"/>
    <w:link w:val="Doc-text2Char"/>
    <w:qFormat/>
    <w:rsid w:val="00E91168"/>
    <w:pPr>
      <w:tabs>
        <w:tab w:val="left" w:pos="1622"/>
      </w:tabs>
      <w:ind w:left="1622" w:hanging="363"/>
    </w:pPr>
    <w:rPr>
      <w:rFonts w:eastAsia="MS Mincho"/>
      <w:lang w:eastAsia="en-GB"/>
    </w:rPr>
  </w:style>
  <w:style w:type="character" w:customStyle="1" w:styleId="Doc-text2Char">
    <w:name w:val="Doc-text2 Char"/>
    <w:link w:val="Doc-text2"/>
    <w:rsid w:val="00E91168"/>
    <w:rPr>
      <w:rFonts w:ascii="Arial" w:eastAsia="MS Mincho" w:hAnsi="Arial"/>
      <w:szCs w:val="24"/>
      <w:lang w:val="en-GB" w:eastAsia="en-GB"/>
    </w:rPr>
  </w:style>
  <w:style w:type="character" w:customStyle="1" w:styleId="TALCar">
    <w:name w:val="TAL Car"/>
    <w:link w:val="TAL"/>
    <w:rsid w:val="00BB462B"/>
    <w:rPr>
      <w:rFonts w:ascii="Arial" w:eastAsia="Times New Roman" w:hAnsi="Arial"/>
      <w:sz w:val="18"/>
      <w:lang w:val="en-GB" w:eastAsia="en-US"/>
    </w:rPr>
  </w:style>
  <w:style w:type="paragraph" w:styleId="ListParagraph">
    <w:name w:val="List Paragraph"/>
    <w:basedOn w:val="Normal"/>
    <w:link w:val="ListParagraphChar"/>
    <w:uiPriority w:val="34"/>
    <w:qFormat/>
    <w:rsid w:val="00707619"/>
    <w:pPr>
      <w:spacing w:after="180"/>
      <w:ind w:left="720"/>
      <w:contextualSpacing/>
    </w:pPr>
    <w:rPr>
      <w:rFonts w:ascii="Times New Roman" w:eastAsia="SimSun" w:hAnsi="Times New Roman"/>
      <w:lang w:eastAsia="ja-JP"/>
    </w:rPr>
  </w:style>
  <w:style w:type="character" w:customStyle="1" w:styleId="ListParagraphChar">
    <w:name w:val="List Paragraph Char"/>
    <w:link w:val="ListParagraph"/>
    <w:uiPriority w:val="34"/>
    <w:locked/>
    <w:rsid w:val="00707619"/>
    <w:rPr>
      <w:rFonts w:ascii="Times New Roman" w:hAnsi="Times New Roman"/>
      <w:lang w:val="en-GB" w:eastAsia="ja-JP"/>
    </w:rPr>
  </w:style>
  <w:style w:type="character" w:customStyle="1" w:styleId="CommentTextChar">
    <w:name w:val="Comment Text Char"/>
    <w:basedOn w:val="DefaultParagraphFont"/>
    <w:link w:val="CommentText"/>
    <w:uiPriority w:val="99"/>
    <w:semiHidden/>
    <w:rsid w:val="005C4A6A"/>
    <w:rPr>
      <w:rFonts w:ascii="Arial" w:eastAsia="Times New Roman" w:hAnsi="Arial"/>
      <w:lang w:val="en-GB" w:eastAsia="zh-CN"/>
    </w:rPr>
  </w:style>
  <w:style w:type="character" w:styleId="Strong">
    <w:name w:val="Strong"/>
    <w:basedOn w:val="DefaultParagraphFont"/>
    <w:uiPriority w:val="22"/>
    <w:qFormat/>
    <w:rsid w:val="00864543"/>
    <w:rPr>
      <w:b/>
      <w:bCs/>
    </w:rPr>
  </w:style>
  <w:style w:type="character" w:styleId="Emphasis">
    <w:name w:val="Emphasis"/>
    <w:basedOn w:val="DefaultParagraphFont"/>
    <w:uiPriority w:val="20"/>
    <w:qFormat/>
    <w:rsid w:val="00864543"/>
    <w:rPr>
      <w:i/>
      <w:iCs/>
    </w:rPr>
  </w:style>
  <w:style w:type="paragraph" w:customStyle="1" w:styleId="PL">
    <w:name w:val="PL"/>
    <w:link w:val="PLChar"/>
    <w:rsid w:val="00581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rsid w:val="005817A4"/>
    <w:rPr>
      <w:rFonts w:ascii="Courier New" w:eastAsia="Times New Roman" w:hAnsi="Courier New" w:cs="Times New Roman"/>
      <w:noProof/>
      <w:sz w:val="16"/>
      <w:szCs w:val="20"/>
      <w:lang w:val="en-GB" w:eastAsia="en-GB"/>
    </w:rPr>
  </w:style>
  <w:style w:type="character" w:customStyle="1" w:styleId="B2Char">
    <w:name w:val="B2 Char"/>
    <w:link w:val="B2"/>
    <w:locked/>
    <w:rsid w:val="002144B4"/>
    <w:rPr>
      <w:lang w:eastAsia="zh-CN"/>
    </w:rPr>
  </w:style>
  <w:style w:type="character" w:customStyle="1" w:styleId="THChar">
    <w:name w:val="TH Char"/>
    <w:link w:val="TH"/>
    <w:rsid w:val="00B85CE4"/>
    <w:rPr>
      <w:b/>
      <w:lang w:eastAsia="zh-CN"/>
    </w:rPr>
  </w:style>
  <w:style w:type="character" w:customStyle="1" w:styleId="TAHCar">
    <w:name w:val="TAH Car"/>
    <w:link w:val="TAH"/>
    <w:rsid w:val="00B85CE4"/>
    <w:rPr>
      <w:b/>
      <w:sz w:val="18"/>
      <w:lang w:eastAsia="zh-CN"/>
    </w:rPr>
  </w:style>
  <w:style w:type="character" w:customStyle="1" w:styleId="B3Char">
    <w:name w:val="B3 Char"/>
    <w:link w:val="B3"/>
    <w:rsid w:val="00744B1F"/>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69110">
      <w:bodyDiv w:val="1"/>
      <w:marLeft w:val="0"/>
      <w:marRight w:val="0"/>
      <w:marTop w:val="0"/>
      <w:marBottom w:val="0"/>
      <w:divBdr>
        <w:top w:val="none" w:sz="0" w:space="0" w:color="auto"/>
        <w:left w:val="none" w:sz="0" w:space="0" w:color="auto"/>
        <w:bottom w:val="none" w:sz="0" w:space="0" w:color="auto"/>
        <w:right w:val="none" w:sz="0" w:space="0" w:color="auto"/>
      </w:divBdr>
    </w:div>
    <w:div w:id="174079350">
      <w:bodyDiv w:val="1"/>
      <w:marLeft w:val="0"/>
      <w:marRight w:val="0"/>
      <w:marTop w:val="0"/>
      <w:marBottom w:val="0"/>
      <w:divBdr>
        <w:top w:val="none" w:sz="0" w:space="0" w:color="auto"/>
        <w:left w:val="none" w:sz="0" w:space="0" w:color="auto"/>
        <w:bottom w:val="none" w:sz="0" w:space="0" w:color="auto"/>
        <w:right w:val="none" w:sz="0" w:space="0" w:color="auto"/>
      </w:divBdr>
    </w:div>
    <w:div w:id="267197315">
      <w:bodyDiv w:val="1"/>
      <w:marLeft w:val="0"/>
      <w:marRight w:val="0"/>
      <w:marTop w:val="0"/>
      <w:marBottom w:val="0"/>
      <w:divBdr>
        <w:top w:val="none" w:sz="0" w:space="0" w:color="auto"/>
        <w:left w:val="none" w:sz="0" w:space="0" w:color="auto"/>
        <w:bottom w:val="none" w:sz="0" w:space="0" w:color="auto"/>
        <w:right w:val="none" w:sz="0" w:space="0" w:color="auto"/>
      </w:divBdr>
    </w:div>
    <w:div w:id="343022690">
      <w:bodyDiv w:val="1"/>
      <w:marLeft w:val="0"/>
      <w:marRight w:val="0"/>
      <w:marTop w:val="0"/>
      <w:marBottom w:val="0"/>
      <w:divBdr>
        <w:top w:val="none" w:sz="0" w:space="0" w:color="auto"/>
        <w:left w:val="none" w:sz="0" w:space="0" w:color="auto"/>
        <w:bottom w:val="none" w:sz="0" w:space="0" w:color="auto"/>
        <w:right w:val="none" w:sz="0" w:space="0" w:color="auto"/>
      </w:divBdr>
    </w:div>
    <w:div w:id="346947631">
      <w:bodyDiv w:val="1"/>
      <w:marLeft w:val="0"/>
      <w:marRight w:val="0"/>
      <w:marTop w:val="0"/>
      <w:marBottom w:val="0"/>
      <w:divBdr>
        <w:top w:val="none" w:sz="0" w:space="0" w:color="auto"/>
        <w:left w:val="none" w:sz="0" w:space="0" w:color="auto"/>
        <w:bottom w:val="none" w:sz="0" w:space="0" w:color="auto"/>
        <w:right w:val="none" w:sz="0" w:space="0" w:color="auto"/>
      </w:divBdr>
    </w:div>
    <w:div w:id="354113621">
      <w:bodyDiv w:val="1"/>
      <w:marLeft w:val="0"/>
      <w:marRight w:val="0"/>
      <w:marTop w:val="0"/>
      <w:marBottom w:val="0"/>
      <w:divBdr>
        <w:top w:val="none" w:sz="0" w:space="0" w:color="auto"/>
        <w:left w:val="none" w:sz="0" w:space="0" w:color="auto"/>
        <w:bottom w:val="none" w:sz="0" w:space="0" w:color="auto"/>
        <w:right w:val="none" w:sz="0" w:space="0" w:color="auto"/>
      </w:divBdr>
    </w:div>
    <w:div w:id="362480587">
      <w:bodyDiv w:val="1"/>
      <w:marLeft w:val="0"/>
      <w:marRight w:val="0"/>
      <w:marTop w:val="0"/>
      <w:marBottom w:val="0"/>
      <w:divBdr>
        <w:top w:val="none" w:sz="0" w:space="0" w:color="auto"/>
        <w:left w:val="none" w:sz="0" w:space="0" w:color="auto"/>
        <w:bottom w:val="none" w:sz="0" w:space="0" w:color="auto"/>
        <w:right w:val="none" w:sz="0" w:space="0" w:color="auto"/>
      </w:divBdr>
    </w:div>
    <w:div w:id="375199069">
      <w:bodyDiv w:val="1"/>
      <w:marLeft w:val="0"/>
      <w:marRight w:val="0"/>
      <w:marTop w:val="0"/>
      <w:marBottom w:val="0"/>
      <w:divBdr>
        <w:top w:val="none" w:sz="0" w:space="0" w:color="auto"/>
        <w:left w:val="none" w:sz="0" w:space="0" w:color="auto"/>
        <w:bottom w:val="none" w:sz="0" w:space="0" w:color="auto"/>
        <w:right w:val="none" w:sz="0" w:space="0" w:color="auto"/>
      </w:divBdr>
    </w:div>
    <w:div w:id="472908531">
      <w:bodyDiv w:val="1"/>
      <w:marLeft w:val="0"/>
      <w:marRight w:val="0"/>
      <w:marTop w:val="0"/>
      <w:marBottom w:val="0"/>
      <w:divBdr>
        <w:top w:val="none" w:sz="0" w:space="0" w:color="auto"/>
        <w:left w:val="none" w:sz="0" w:space="0" w:color="auto"/>
        <w:bottom w:val="none" w:sz="0" w:space="0" w:color="auto"/>
        <w:right w:val="none" w:sz="0" w:space="0" w:color="auto"/>
      </w:divBdr>
    </w:div>
    <w:div w:id="513149315">
      <w:bodyDiv w:val="1"/>
      <w:marLeft w:val="0"/>
      <w:marRight w:val="0"/>
      <w:marTop w:val="0"/>
      <w:marBottom w:val="0"/>
      <w:divBdr>
        <w:top w:val="none" w:sz="0" w:space="0" w:color="auto"/>
        <w:left w:val="none" w:sz="0" w:space="0" w:color="auto"/>
        <w:bottom w:val="none" w:sz="0" w:space="0" w:color="auto"/>
        <w:right w:val="none" w:sz="0" w:space="0" w:color="auto"/>
      </w:divBdr>
    </w:div>
    <w:div w:id="541939841">
      <w:bodyDiv w:val="1"/>
      <w:marLeft w:val="0"/>
      <w:marRight w:val="0"/>
      <w:marTop w:val="0"/>
      <w:marBottom w:val="0"/>
      <w:divBdr>
        <w:top w:val="none" w:sz="0" w:space="0" w:color="auto"/>
        <w:left w:val="none" w:sz="0" w:space="0" w:color="auto"/>
        <w:bottom w:val="none" w:sz="0" w:space="0" w:color="auto"/>
        <w:right w:val="none" w:sz="0" w:space="0" w:color="auto"/>
      </w:divBdr>
    </w:div>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632253423">
      <w:bodyDiv w:val="1"/>
      <w:marLeft w:val="0"/>
      <w:marRight w:val="0"/>
      <w:marTop w:val="0"/>
      <w:marBottom w:val="0"/>
      <w:divBdr>
        <w:top w:val="none" w:sz="0" w:space="0" w:color="auto"/>
        <w:left w:val="none" w:sz="0" w:space="0" w:color="auto"/>
        <w:bottom w:val="none" w:sz="0" w:space="0" w:color="auto"/>
        <w:right w:val="none" w:sz="0" w:space="0" w:color="auto"/>
      </w:divBdr>
    </w:div>
    <w:div w:id="746533150">
      <w:bodyDiv w:val="1"/>
      <w:marLeft w:val="0"/>
      <w:marRight w:val="0"/>
      <w:marTop w:val="0"/>
      <w:marBottom w:val="0"/>
      <w:divBdr>
        <w:top w:val="none" w:sz="0" w:space="0" w:color="auto"/>
        <w:left w:val="none" w:sz="0" w:space="0" w:color="auto"/>
        <w:bottom w:val="none" w:sz="0" w:space="0" w:color="auto"/>
        <w:right w:val="none" w:sz="0" w:space="0" w:color="auto"/>
      </w:divBdr>
    </w:div>
    <w:div w:id="794296565">
      <w:bodyDiv w:val="1"/>
      <w:marLeft w:val="0"/>
      <w:marRight w:val="0"/>
      <w:marTop w:val="0"/>
      <w:marBottom w:val="0"/>
      <w:divBdr>
        <w:top w:val="none" w:sz="0" w:space="0" w:color="auto"/>
        <w:left w:val="none" w:sz="0" w:space="0" w:color="auto"/>
        <w:bottom w:val="none" w:sz="0" w:space="0" w:color="auto"/>
        <w:right w:val="none" w:sz="0" w:space="0" w:color="auto"/>
      </w:divBdr>
      <w:divsChild>
        <w:div w:id="23405561">
          <w:marLeft w:val="547"/>
          <w:marRight w:val="0"/>
          <w:marTop w:val="48"/>
          <w:marBottom w:val="0"/>
          <w:divBdr>
            <w:top w:val="none" w:sz="0" w:space="0" w:color="auto"/>
            <w:left w:val="none" w:sz="0" w:space="0" w:color="auto"/>
            <w:bottom w:val="none" w:sz="0" w:space="0" w:color="auto"/>
            <w:right w:val="none" w:sz="0" w:space="0" w:color="auto"/>
          </w:divBdr>
        </w:div>
        <w:div w:id="109668954">
          <w:marLeft w:val="2520"/>
          <w:marRight w:val="0"/>
          <w:marTop w:val="34"/>
          <w:marBottom w:val="0"/>
          <w:divBdr>
            <w:top w:val="none" w:sz="0" w:space="0" w:color="auto"/>
            <w:left w:val="none" w:sz="0" w:space="0" w:color="auto"/>
            <w:bottom w:val="none" w:sz="0" w:space="0" w:color="auto"/>
            <w:right w:val="none" w:sz="0" w:space="0" w:color="auto"/>
          </w:divBdr>
        </w:div>
        <w:div w:id="122045812">
          <w:marLeft w:val="2520"/>
          <w:marRight w:val="0"/>
          <w:marTop w:val="34"/>
          <w:marBottom w:val="0"/>
          <w:divBdr>
            <w:top w:val="none" w:sz="0" w:space="0" w:color="auto"/>
            <w:left w:val="none" w:sz="0" w:space="0" w:color="auto"/>
            <w:bottom w:val="none" w:sz="0" w:space="0" w:color="auto"/>
            <w:right w:val="none" w:sz="0" w:space="0" w:color="auto"/>
          </w:divBdr>
        </w:div>
        <w:div w:id="848981829">
          <w:marLeft w:val="1800"/>
          <w:marRight w:val="0"/>
          <w:marTop w:val="38"/>
          <w:marBottom w:val="0"/>
          <w:divBdr>
            <w:top w:val="none" w:sz="0" w:space="0" w:color="auto"/>
            <w:left w:val="none" w:sz="0" w:space="0" w:color="auto"/>
            <w:bottom w:val="none" w:sz="0" w:space="0" w:color="auto"/>
            <w:right w:val="none" w:sz="0" w:space="0" w:color="auto"/>
          </w:divBdr>
        </w:div>
        <w:div w:id="1355303051">
          <w:marLeft w:val="1166"/>
          <w:marRight w:val="0"/>
          <w:marTop w:val="43"/>
          <w:marBottom w:val="0"/>
          <w:divBdr>
            <w:top w:val="none" w:sz="0" w:space="0" w:color="auto"/>
            <w:left w:val="none" w:sz="0" w:space="0" w:color="auto"/>
            <w:bottom w:val="none" w:sz="0" w:space="0" w:color="auto"/>
            <w:right w:val="none" w:sz="0" w:space="0" w:color="auto"/>
          </w:divBdr>
        </w:div>
        <w:div w:id="1488863937">
          <w:marLeft w:val="1800"/>
          <w:marRight w:val="0"/>
          <w:marTop w:val="38"/>
          <w:marBottom w:val="0"/>
          <w:divBdr>
            <w:top w:val="none" w:sz="0" w:space="0" w:color="auto"/>
            <w:left w:val="none" w:sz="0" w:space="0" w:color="auto"/>
            <w:bottom w:val="none" w:sz="0" w:space="0" w:color="auto"/>
            <w:right w:val="none" w:sz="0" w:space="0" w:color="auto"/>
          </w:divBdr>
        </w:div>
        <w:div w:id="1569268894">
          <w:marLeft w:val="2520"/>
          <w:marRight w:val="0"/>
          <w:marTop w:val="34"/>
          <w:marBottom w:val="0"/>
          <w:divBdr>
            <w:top w:val="none" w:sz="0" w:space="0" w:color="auto"/>
            <w:left w:val="none" w:sz="0" w:space="0" w:color="auto"/>
            <w:bottom w:val="none" w:sz="0" w:space="0" w:color="auto"/>
            <w:right w:val="none" w:sz="0" w:space="0" w:color="auto"/>
          </w:divBdr>
        </w:div>
        <w:div w:id="1776289546">
          <w:marLeft w:val="2520"/>
          <w:marRight w:val="0"/>
          <w:marTop w:val="34"/>
          <w:marBottom w:val="0"/>
          <w:divBdr>
            <w:top w:val="none" w:sz="0" w:space="0" w:color="auto"/>
            <w:left w:val="none" w:sz="0" w:space="0" w:color="auto"/>
            <w:bottom w:val="none" w:sz="0" w:space="0" w:color="auto"/>
            <w:right w:val="none" w:sz="0" w:space="0" w:color="auto"/>
          </w:divBdr>
        </w:div>
      </w:divsChild>
    </w:div>
    <w:div w:id="852381079">
      <w:bodyDiv w:val="1"/>
      <w:marLeft w:val="0"/>
      <w:marRight w:val="0"/>
      <w:marTop w:val="0"/>
      <w:marBottom w:val="0"/>
      <w:divBdr>
        <w:top w:val="none" w:sz="0" w:space="0" w:color="auto"/>
        <w:left w:val="none" w:sz="0" w:space="0" w:color="auto"/>
        <w:bottom w:val="none" w:sz="0" w:space="0" w:color="auto"/>
        <w:right w:val="none" w:sz="0" w:space="0" w:color="auto"/>
      </w:divBdr>
    </w:div>
    <w:div w:id="870072686">
      <w:bodyDiv w:val="1"/>
      <w:marLeft w:val="0"/>
      <w:marRight w:val="0"/>
      <w:marTop w:val="0"/>
      <w:marBottom w:val="0"/>
      <w:divBdr>
        <w:top w:val="none" w:sz="0" w:space="0" w:color="auto"/>
        <w:left w:val="none" w:sz="0" w:space="0" w:color="auto"/>
        <w:bottom w:val="none" w:sz="0" w:space="0" w:color="auto"/>
        <w:right w:val="none" w:sz="0" w:space="0" w:color="auto"/>
      </w:divBdr>
    </w:div>
    <w:div w:id="915477305">
      <w:bodyDiv w:val="1"/>
      <w:marLeft w:val="0"/>
      <w:marRight w:val="0"/>
      <w:marTop w:val="0"/>
      <w:marBottom w:val="0"/>
      <w:divBdr>
        <w:top w:val="none" w:sz="0" w:space="0" w:color="auto"/>
        <w:left w:val="none" w:sz="0" w:space="0" w:color="auto"/>
        <w:bottom w:val="none" w:sz="0" w:space="0" w:color="auto"/>
        <w:right w:val="none" w:sz="0" w:space="0" w:color="auto"/>
      </w:divBdr>
    </w:div>
    <w:div w:id="930896864">
      <w:bodyDiv w:val="1"/>
      <w:marLeft w:val="0"/>
      <w:marRight w:val="0"/>
      <w:marTop w:val="0"/>
      <w:marBottom w:val="0"/>
      <w:divBdr>
        <w:top w:val="none" w:sz="0" w:space="0" w:color="auto"/>
        <w:left w:val="none" w:sz="0" w:space="0" w:color="auto"/>
        <w:bottom w:val="none" w:sz="0" w:space="0" w:color="auto"/>
        <w:right w:val="none" w:sz="0" w:space="0" w:color="auto"/>
      </w:divBdr>
    </w:div>
    <w:div w:id="932511897">
      <w:bodyDiv w:val="1"/>
      <w:marLeft w:val="0"/>
      <w:marRight w:val="0"/>
      <w:marTop w:val="0"/>
      <w:marBottom w:val="0"/>
      <w:divBdr>
        <w:top w:val="none" w:sz="0" w:space="0" w:color="auto"/>
        <w:left w:val="none" w:sz="0" w:space="0" w:color="auto"/>
        <w:bottom w:val="none" w:sz="0" w:space="0" w:color="auto"/>
        <w:right w:val="none" w:sz="0" w:space="0" w:color="auto"/>
      </w:divBdr>
    </w:div>
    <w:div w:id="1034160008">
      <w:bodyDiv w:val="1"/>
      <w:marLeft w:val="0"/>
      <w:marRight w:val="0"/>
      <w:marTop w:val="0"/>
      <w:marBottom w:val="0"/>
      <w:divBdr>
        <w:top w:val="none" w:sz="0" w:space="0" w:color="auto"/>
        <w:left w:val="none" w:sz="0" w:space="0" w:color="auto"/>
        <w:bottom w:val="none" w:sz="0" w:space="0" w:color="auto"/>
        <w:right w:val="none" w:sz="0" w:space="0" w:color="auto"/>
      </w:divBdr>
    </w:div>
    <w:div w:id="1063797641">
      <w:bodyDiv w:val="1"/>
      <w:marLeft w:val="0"/>
      <w:marRight w:val="0"/>
      <w:marTop w:val="0"/>
      <w:marBottom w:val="0"/>
      <w:divBdr>
        <w:top w:val="none" w:sz="0" w:space="0" w:color="auto"/>
        <w:left w:val="none" w:sz="0" w:space="0" w:color="auto"/>
        <w:bottom w:val="none" w:sz="0" w:space="0" w:color="auto"/>
        <w:right w:val="none" w:sz="0" w:space="0" w:color="auto"/>
      </w:divBdr>
    </w:div>
    <w:div w:id="1123696286">
      <w:bodyDiv w:val="1"/>
      <w:marLeft w:val="0"/>
      <w:marRight w:val="0"/>
      <w:marTop w:val="0"/>
      <w:marBottom w:val="0"/>
      <w:divBdr>
        <w:top w:val="none" w:sz="0" w:space="0" w:color="auto"/>
        <w:left w:val="none" w:sz="0" w:space="0" w:color="auto"/>
        <w:bottom w:val="none" w:sz="0" w:space="0" w:color="auto"/>
        <w:right w:val="none" w:sz="0" w:space="0" w:color="auto"/>
      </w:divBdr>
    </w:div>
    <w:div w:id="1244102562">
      <w:bodyDiv w:val="1"/>
      <w:marLeft w:val="0"/>
      <w:marRight w:val="0"/>
      <w:marTop w:val="0"/>
      <w:marBottom w:val="0"/>
      <w:divBdr>
        <w:top w:val="none" w:sz="0" w:space="0" w:color="auto"/>
        <w:left w:val="none" w:sz="0" w:space="0" w:color="auto"/>
        <w:bottom w:val="none" w:sz="0" w:space="0" w:color="auto"/>
        <w:right w:val="none" w:sz="0" w:space="0" w:color="auto"/>
      </w:divBdr>
    </w:div>
    <w:div w:id="1445616250">
      <w:bodyDiv w:val="1"/>
      <w:marLeft w:val="0"/>
      <w:marRight w:val="0"/>
      <w:marTop w:val="0"/>
      <w:marBottom w:val="0"/>
      <w:divBdr>
        <w:top w:val="none" w:sz="0" w:space="0" w:color="auto"/>
        <w:left w:val="none" w:sz="0" w:space="0" w:color="auto"/>
        <w:bottom w:val="none" w:sz="0" w:space="0" w:color="auto"/>
        <w:right w:val="none" w:sz="0" w:space="0" w:color="auto"/>
      </w:divBdr>
    </w:div>
    <w:div w:id="1567838993">
      <w:bodyDiv w:val="1"/>
      <w:marLeft w:val="0"/>
      <w:marRight w:val="0"/>
      <w:marTop w:val="0"/>
      <w:marBottom w:val="0"/>
      <w:divBdr>
        <w:top w:val="none" w:sz="0" w:space="0" w:color="auto"/>
        <w:left w:val="none" w:sz="0" w:space="0" w:color="auto"/>
        <w:bottom w:val="none" w:sz="0" w:space="0" w:color="auto"/>
        <w:right w:val="none" w:sz="0" w:space="0" w:color="auto"/>
      </w:divBdr>
    </w:div>
    <w:div w:id="1622951841">
      <w:bodyDiv w:val="1"/>
      <w:marLeft w:val="0"/>
      <w:marRight w:val="0"/>
      <w:marTop w:val="0"/>
      <w:marBottom w:val="0"/>
      <w:divBdr>
        <w:top w:val="none" w:sz="0" w:space="0" w:color="auto"/>
        <w:left w:val="none" w:sz="0" w:space="0" w:color="auto"/>
        <w:bottom w:val="none" w:sz="0" w:space="0" w:color="auto"/>
        <w:right w:val="none" w:sz="0" w:space="0" w:color="auto"/>
      </w:divBdr>
    </w:div>
    <w:div w:id="1902904840">
      <w:bodyDiv w:val="1"/>
      <w:marLeft w:val="0"/>
      <w:marRight w:val="0"/>
      <w:marTop w:val="0"/>
      <w:marBottom w:val="0"/>
      <w:divBdr>
        <w:top w:val="none" w:sz="0" w:space="0" w:color="auto"/>
        <w:left w:val="none" w:sz="0" w:space="0" w:color="auto"/>
        <w:bottom w:val="none" w:sz="0" w:space="0" w:color="auto"/>
        <w:right w:val="none" w:sz="0" w:space="0" w:color="auto"/>
      </w:divBdr>
    </w:div>
    <w:div w:id="1916670844">
      <w:bodyDiv w:val="1"/>
      <w:marLeft w:val="0"/>
      <w:marRight w:val="0"/>
      <w:marTop w:val="0"/>
      <w:marBottom w:val="0"/>
      <w:divBdr>
        <w:top w:val="none" w:sz="0" w:space="0" w:color="auto"/>
        <w:left w:val="none" w:sz="0" w:space="0" w:color="auto"/>
        <w:bottom w:val="none" w:sz="0" w:space="0" w:color="auto"/>
        <w:right w:val="none" w:sz="0" w:space="0" w:color="auto"/>
      </w:divBdr>
    </w:div>
    <w:div w:id="1942644302">
      <w:bodyDiv w:val="1"/>
      <w:marLeft w:val="0"/>
      <w:marRight w:val="0"/>
      <w:marTop w:val="0"/>
      <w:marBottom w:val="0"/>
      <w:divBdr>
        <w:top w:val="none" w:sz="0" w:space="0" w:color="auto"/>
        <w:left w:val="none" w:sz="0" w:space="0" w:color="auto"/>
        <w:bottom w:val="none" w:sz="0" w:space="0" w:color="auto"/>
        <w:right w:val="none" w:sz="0" w:space="0" w:color="auto"/>
      </w:divBdr>
    </w:div>
    <w:div w:id="2006666596">
      <w:bodyDiv w:val="1"/>
      <w:marLeft w:val="0"/>
      <w:marRight w:val="0"/>
      <w:marTop w:val="0"/>
      <w:marBottom w:val="0"/>
      <w:divBdr>
        <w:top w:val="none" w:sz="0" w:space="0" w:color="auto"/>
        <w:left w:val="none" w:sz="0" w:space="0" w:color="auto"/>
        <w:bottom w:val="none" w:sz="0" w:space="0" w:color="auto"/>
        <w:right w:val="none" w:sz="0" w:space="0" w:color="auto"/>
      </w:divBdr>
    </w:div>
    <w:div w:id="2012442932">
      <w:bodyDiv w:val="1"/>
      <w:marLeft w:val="0"/>
      <w:marRight w:val="0"/>
      <w:marTop w:val="0"/>
      <w:marBottom w:val="0"/>
      <w:divBdr>
        <w:top w:val="none" w:sz="0" w:space="0" w:color="auto"/>
        <w:left w:val="none" w:sz="0" w:space="0" w:color="auto"/>
        <w:bottom w:val="none" w:sz="0" w:space="0" w:color="auto"/>
        <w:right w:val="none" w:sz="0" w:space="0" w:color="auto"/>
      </w:divBdr>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5NUHHDQN7SK2-1476151046-20216</_dlc_DocId>
    <_dlc_DocIdUrl xmlns="f166a696-7b5b-4ccd-9f0c-ffde0cceec81">
      <Url>https://ericsson.sharepoint.com/sites/star/_layouts/15/DocIdRedir.aspx?ID=5NUHHDQN7SK2-1476151046-20216</Url>
      <Description>5NUHHDQN7SK2-1476151046-20216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Yes</Issue_x0020_in_x0020_OI_x0020_list_x0020__x0028_Y_x002f_N_x0029_>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9D5F5-9A92-4767-B3A5-2F5D905FE3CF}">
  <ds:schemaRefs>
    <ds:schemaRef ds:uri="http://schemas.microsoft.com/office/2006/documentManagement/types"/>
    <ds:schemaRef ds:uri="http://schemas.microsoft.com/sharepoint/v4"/>
    <ds:schemaRef ds:uri="611109f9-ed58-4498-a270-1fb2086a5321"/>
    <ds:schemaRef ds:uri="http://schemas.microsoft.com/office/infopath/2007/PartnerControls"/>
    <ds:schemaRef ds:uri="f166a696-7b5b-4ccd-9f0c-ffde0cceec81"/>
    <ds:schemaRef ds:uri="http://schemas.microsoft.com/office/2006/metadata/properties"/>
    <ds:schemaRef ds:uri="http://purl.org/dc/dcmitype/"/>
    <ds:schemaRef ds:uri="http://purl.org/dc/elements/1.1/"/>
    <ds:schemaRef ds:uri="http://purl.org/dc/terms/"/>
    <ds:schemaRef ds:uri="http://schemas.openxmlformats.org/package/2006/metadata/core-properties"/>
    <ds:schemaRef ds:uri="d8762117-8292-4133-b1c7-eab5c6487cfd"/>
    <ds:schemaRef ds:uri="http://www.w3.org/XML/1998/namespace"/>
  </ds:schemaRefs>
</ds:datastoreItem>
</file>

<file path=customXml/itemProps2.xml><?xml version="1.0" encoding="utf-8"?>
<ds:datastoreItem xmlns:ds="http://schemas.openxmlformats.org/officeDocument/2006/customXml" ds:itemID="{47B831AC-EDBF-46CD-AA45-57B50514F3DD}">
  <ds:schemaRefs>
    <ds:schemaRef ds:uri="http://schemas.microsoft.com/sharepoint/events"/>
  </ds:schemaRefs>
</ds:datastoreItem>
</file>

<file path=customXml/itemProps3.xml><?xml version="1.0" encoding="utf-8"?>
<ds:datastoreItem xmlns:ds="http://schemas.openxmlformats.org/officeDocument/2006/customXml" ds:itemID="{B2C25F4A-5A3D-4991-8F70-7E2718099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A51B8B-B41A-4FE7-99F1-3AD46B2D843A}">
  <ds:schemaRefs>
    <ds:schemaRef ds:uri="Microsoft.SharePoint.Taxonomy.ContentTypeSync"/>
  </ds:schemaRefs>
</ds:datastoreItem>
</file>

<file path=customXml/itemProps5.xml><?xml version="1.0" encoding="utf-8"?>
<ds:datastoreItem xmlns:ds="http://schemas.openxmlformats.org/officeDocument/2006/customXml" ds:itemID="{069A0E4A-EDC5-4F8F-A2AC-627F19FD63DF}">
  <ds:schemaRefs>
    <ds:schemaRef ds:uri="http://schemas.microsoft.com/sharepoint/v3/contenttype/forms"/>
  </ds:schemaRefs>
</ds:datastoreItem>
</file>

<file path=customXml/itemProps6.xml><?xml version="1.0" encoding="utf-8"?>
<ds:datastoreItem xmlns:ds="http://schemas.openxmlformats.org/officeDocument/2006/customXml" ds:itemID="{FAA3155F-F84A-4B57-87CF-F88EDFD60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TotalTime>
  <Pages>3</Pages>
  <Words>1036</Words>
  <Characters>5185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6209</CharactersWithSpaces>
  <SharedDoc>false</SharedDoc>
  <HLinks>
    <vt:vector size="18" baseType="variant">
      <vt:variant>
        <vt:i4>1376316</vt:i4>
      </vt:variant>
      <vt:variant>
        <vt:i4>8</vt:i4>
      </vt:variant>
      <vt:variant>
        <vt:i4>0</vt:i4>
      </vt:variant>
      <vt:variant>
        <vt:i4>5</vt:i4>
      </vt:variant>
      <vt:variant>
        <vt:lpwstr/>
      </vt:variant>
      <vt:variant>
        <vt:lpwstr>_Toc469315027</vt:lpwstr>
      </vt:variant>
      <vt:variant>
        <vt:i4>1376316</vt:i4>
      </vt:variant>
      <vt:variant>
        <vt:i4>5</vt:i4>
      </vt:variant>
      <vt:variant>
        <vt:i4>0</vt:i4>
      </vt:variant>
      <vt:variant>
        <vt:i4>5</vt:i4>
      </vt:variant>
      <vt:variant>
        <vt:lpwstr/>
      </vt:variant>
      <vt:variant>
        <vt:lpwstr>_Toc469315026</vt:lpwstr>
      </vt:variant>
      <vt:variant>
        <vt:i4>1376316</vt:i4>
      </vt:variant>
      <vt:variant>
        <vt:i4>2</vt:i4>
      </vt:variant>
      <vt:variant>
        <vt:i4>0</vt:i4>
      </vt:variant>
      <vt:variant>
        <vt:i4>5</vt:i4>
      </vt:variant>
      <vt:variant>
        <vt:lpwstr/>
      </vt:variant>
      <vt:variant>
        <vt:lpwstr>_Toc469315025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Björn Hofström</dc:creator>
  <cp:keywords/>
  <dc:description/>
  <cp:lastModifiedBy>Ericsson</cp:lastModifiedBy>
  <cp:revision>25</cp:revision>
  <dcterms:created xsi:type="dcterms:W3CDTF">2018-03-28T11:11:00Z</dcterms:created>
  <dcterms:modified xsi:type="dcterms:W3CDTF">2018-04-05T16:02:00Z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bf1a2c3a-e784-4025-a07d-75f464706905</vt:lpwstr>
  </property>
  <property fmtid="{D5CDD505-2E9C-101B-9397-08002B2CF9AE}" pid="13" name="URL">
    <vt:lpwstr/>
  </property>
  <property fmtid="{D5CDD505-2E9C-101B-9397-08002B2CF9AE}" pid="14" name="Comments">
    <vt:lpwstr/>
  </property>
</Properties>
</file>